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37D13">
      <w:pPr>
        <w:ind w:right="281" w:rightChars="134"/>
        <w:jc w:val="left"/>
        <w:rPr>
          <w:sz w:val="18"/>
          <w:szCs w:val="18"/>
        </w:rPr>
      </w:pPr>
    </w:p>
    <w:p w14:paraId="4E21F12E">
      <w:pPr>
        <w:ind w:right="281" w:rightChars="134" w:firstLine="360" w:firstLineChars="200"/>
        <w:jc w:val="left"/>
        <w:rPr>
          <w:sz w:val="18"/>
          <w:szCs w:val="18"/>
        </w:rPr>
      </w:pPr>
    </w:p>
    <w:p w14:paraId="072E6328">
      <w:pPr>
        <w:ind w:firstLine="3534" w:firstLineChars="800"/>
        <w:rPr>
          <w:rFonts w:ascii="宋体" w:hAnsi="宋体"/>
          <w:b/>
          <w:bCs/>
          <w:sz w:val="44"/>
          <w:szCs w:val="44"/>
        </w:rPr>
      </w:pPr>
    </w:p>
    <w:p w14:paraId="199EA929">
      <w:pPr>
        <w:ind w:firstLine="1680" w:firstLineChars="800"/>
        <w:rPr>
          <w:rFonts w:ascii="宋体" w:hAnsi="宋体"/>
          <w:b/>
          <w:bCs/>
          <w:sz w:val="44"/>
          <w:szCs w:val="44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2105025</wp:posOffset>
            </wp:positionH>
            <wp:positionV relativeFrom="paragraph">
              <wp:posOffset>227330</wp:posOffset>
            </wp:positionV>
            <wp:extent cx="2454910" cy="1362710"/>
            <wp:effectExtent l="0" t="0" r="0" b="0"/>
            <wp:wrapNone/>
            <wp:docPr id="38664287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642871" name="图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4910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6CC4323">
      <w:pPr>
        <w:ind w:firstLine="3534" w:firstLineChars="800"/>
        <w:rPr>
          <w:rFonts w:ascii="宋体" w:hAnsi="宋体"/>
          <w:b/>
          <w:bCs/>
          <w:sz w:val="44"/>
          <w:szCs w:val="44"/>
        </w:rPr>
      </w:pPr>
    </w:p>
    <w:p w14:paraId="15388D3A">
      <w:pPr>
        <w:ind w:firstLine="3534" w:firstLineChars="800"/>
        <w:rPr>
          <w:rFonts w:ascii="宋体" w:hAnsi="宋体"/>
          <w:b/>
          <w:bCs/>
          <w:sz w:val="44"/>
          <w:szCs w:val="44"/>
        </w:rPr>
      </w:pPr>
    </w:p>
    <w:p w14:paraId="358EB91F">
      <w:pPr>
        <w:ind w:firstLine="3534" w:firstLineChars="800"/>
        <w:rPr>
          <w:rFonts w:ascii="宋体" w:hAnsi="宋体"/>
          <w:b/>
          <w:bCs/>
          <w:sz w:val="44"/>
          <w:szCs w:val="44"/>
        </w:rPr>
      </w:pPr>
    </w:p>
    <w:p w14:paraId="3F60A5F1">
      <w:pPr>
        <w:ind w:firstLine="3534" w:firstLineChars="800"/>
        <w:rPr>
          <w:rFonts w:ascii="宋体" w:hAnsi="宋体"/>
          <w:b/>
          <w:bCs/>
          <w:sz w:val="44"/>
          <w:szCs w:val="44"/>
        </w:rPr>
      </w:pPr>
    </w:p>
    <w:p w14:paraId="79CAD38E"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消防应急照明灯具</w:t>
      </w:r>
    </w:p>
    <w:p w14:paraId="7522F9F3">
      <w:pPr>
        <w:jc w:val="center"/>
        <w:rPr>
          <w:rFonts w:ascii="宋体" w:hAnsi="宋体"/>
          <w:b/>
          <w:bCs/>
          <w:sz w:val="44"/>
          <w:szCs w:val="44"/>
        </w:rPr>
      </w:pPr>
    </w:p>
    <w:p w14:paraId="59DBD9C9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JF-ZM-ACJ-</w:t>
      </w:r>
      <w:r>
        <w:rPr>
          <w:rFonts w:hint="eastAsia"/>
          <w:b/>
          <w:bCs/>
          <w:sz w:val="44"/>
          <w:szCs w:val="44"/>
        </w:rPr>
        <w:t>9</w:t>
      </w:r>
      <w:r>
        <w:rPr>
          <w:b/>
          <w:bCs/>
          <w:sz w:val="44"/>
          <w:szCs w:val="44"/>
        </w:rPr>
        <w:t>W-ZA0</w:t>
      </w:r>
      <w:r>
        <w:rPr>
          <w:rFonts w:hint="eastAsia"/>
          <w:b/>
          <w:bCs/>
          <w:sz w:val="44"/>
          <w:szCs w:val="44"/>
        </w:rPr>
        <w:t>3</w:t>
      </w:r>
      <w:r>
        <w:rPr>
          <w:b/>
          <w:bCs/>
          <w:sz w:val="44"/>
          <w:szCs w:val="44"/>
        </w:rPr>
        <w:t>X1L(6</w:t>
      </w:r>
      <w:r>
        <w:rPr>
          <w:rFonts w:hint="eastAsia"/>
          <w:b/>
          <w:bCs/>
          <w:sz w:val="44"/>
          <w:szCs w:val="44"/>
        </w:rPr>
        <w:t>7</w:t>
      </w:r>
      <w:r>
        <w:rPr>
          <w:b/>
          <w:bCs/>
          <w:sz w:val="44"/>
          <w:szCs w:val="44"/>
        </w:rPr>
        <w:t>)</w:t>
      </w:r>
    </w:p>
    <w:p w14:paraId="623ECD42">
      <w:pPr>
        <w:jc w:val="center"/>
        <w:rPr>
          <w:rFonts w:ascii="宋体" w:hAnsi="宋体"/>
          <w:b/>
          <w:bCs/>
          <w:sz w:val="44"/>
          <w:szCs w:val="44"/>
        </w:rPr>
      </w:pPr>
    </w:p>
    <w:p w14:paraId="1E5543A1"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使用说明书V1.0</w:t>
      </w:r>
    </w:p>
    <w:p w14:paraId="48104B7C">
      <w:pPr>
        <w:jc w:val="center"/>
        <w:rPr>
          <w:b/>
          <w:sz w:val="44"/>
          <w:szCs w:val="44"/>
        </w:rPr>
      </w:pPr>
    </w:p>
    <w:p w14:paraId="342C9F47">
      <w:pPr>
        <w:tabs>
          <w:tab w:val="left" w:pos="4068"/>
        </w:tabs>
        <w:jc w:val="left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ab/>
      </w:r>
    </w:p>
    <w:p w14:paraId="2EE7285B">
      <w:pPr>
        <w:jc w:val="center"/>
        <w:rPr>
          <w:b/>
          <w:sz w:val="44"/>
          <w:szCs w:val="44"/>
        </w:rPr>
      </w:pPr>
    </w:p>
    <w:p w14:paraId="7504026C">
      <w:pPr>
        <w:jc w:val="center"/>
        <w:rPr>
          <w:b/>
          <w:sz w:val="44"/>
          <w:szCs w:val="44"/>
        </w:rPr>
      </w:pPr>
    </w:p>
    <w:p w14:paraId="35DDE17F">
      <w:pPr>
        <w:jc w:val="center"/>
        <w:rPr>
          <w:b/>
          <w:sz w:val="44"/>
          <w:szCs w:val="44"/>
        </w:rPr>
      </w:pPr>
    </w:p>
    <w:p w14:paraId="1C208D25">
      <w:pPr>
        <w:jc w:val="center"/>
        <w:rPr>
          <w:b/>
          <w:sz w:val="44"/>
          <w:szCs w:val="44"/>
        </w:rPr>
      </w:pPr>
    </w:p>
    <w:p w14:paraId="27D38D46">
      <w:pPr>
        <w:spacing w:before="156"/>
        <w:jc w:val="center"/>
        <w:rPr>
          <w:rFonts w:ascii="黑体" w:eastAsia="黑体"/>
          <w:bCs/>
          <w:sz w:val="36"/>
          <w:szCs w:val="36"/>
        </w:rPr>
      </w:pPr>
    </w:p>
    <w:p w14:paraId="79DF7F2F">
      <w:pPr>
        <w:spacing w:before="156"/>
        <w:jc w:val="center"/>
        <w:rPr>
          <w:rFonts w:ascii="黑体" w:eastAsia="黑体"/>
          <w:bCs/>
          <w:sz w:val="36"/>
          <w:szCs w:val="36"/>
        </w:rPr>
      </w:pPr>
    </w:p>
    <w:p w14:paraId="0E1F163A">
      <w:pPr>
        <w:spacing w:before="156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</w:rPr>
        <w:t>四川久远智能消防设备有限责任公司</w:t>
      </w:r>
    </w:p>
    <w:p w14:paraId="59A47521">
      <w:pPr>
        <w:jc w:val="center"/>
        <w:rPr>
          <w:bCs/>
          <w:sz w:val="24"/>
        </w:rPr>
      </w:pPr>
    </w:p>
    <w:p w14:paraId="152E4676">
      <w:pPr>
        <w:jc w:val="center"/>
        <w:rPr>
          <w:bCs/>
          <w:sz w:val="24"/>
        </w:rPr>
      </w:pPr>
    </w:p>
    <w:p w14:paraId="2B51DDAF">
      <w:pPr>
        <w:rPr>
          <w:bCs/>
          <w:sz w:val="24"/>
        </w:rPr>
      </w:pPr>
    </w:p>
    <w:p w14:paraId="7EB23A9E">
      <w:pPr>
        <w:ind w:right="281" w:rightChars="134" w:firstLine="360" w:firstLineChars="200"/>
        <w:jc w:val="left"/>
        <w:rPr>
          <w:sz w:val="18"/>
          <w:szCs w:val="18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720" w:right="720" w:bottom="720" w:left="720" w:header="567" w:footer="340" w:gutter="0"/>
          <w:cols w:space="425" w:num="1"/>
          <w:titlePg/>
          <w:docGrid w:type="lines" w:linePitch="312" w:charSpace="0"/>
        </w:sectPr>
      </w:pPr>
    </w:p>
    <w:p w14:paraId="167FBA82">
      <w:pPr>
        <w:ind w:right="281" w:rightChars="134" w:firstLine="360" w:firstLineChars="20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欢迎使用我公司生产的消防应急照明灯具，安装之前请阅读此说明书并请保留，以备参考。</w:t>
      </w:r>
    </w:p>
    <w:tbl>
      <w:tblPr>
        <w:tblStyle w:val="13"/>
        <w:tblW w:w="782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9"/>
      </w:tblGrid>
      <w:tr w14:paraId="5589C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7829" w:type="dxa"/>
          </w:tcPr>
          <w:p w14:paraId="3D22D17D">
            <w:pPr>
              <w:ind w:right="281" w:rightChars="13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本说明书适用于：</w:t>
            </w:r>
          </w:p>
          <w:p w14:paraId="7BCB6E17">
            <w:pPr>
              <w:rPr>
                <w:b/>
                <w:bCs/>
                <w:sz w:val="44"/>
                <w:szCs w:val="44"/>
              </w:rPr>
            </w:pPr>
            <w:r>
              <w:rPr>
                <w:rFonts w:hint="eastAsia"/>
                <w:sz w:val="18"/>
                <w:szCs w:val="18"/>
              </w:rPr>
              <w:t xml:space="preserve"> JF-ZM-ACJ-9W-ZA03X1L(67)</w:t>
            </w:r>
          </w:p>
          <w:p w14:paraId="464B65B6">
            <w:pPr>
              <w:ind w:right="281" w:rightChars="134"/>
              <w:rPr>
                <w:sz w:val="18"/>
                <w:szCs w:val="18"/>
              </w:rPr>
            </w:pPr>
          </w:p>
        </w:tc>
      </w:tr>
    </w:tbl>
    <w:p w14:paraId="227B602E">
      <w:pPr>
        <w:pStyle w:val="2"/>
        <w:numPr>
          <w:ilvl w:val="0"/>
          <w:numId w:val="0"/>
        </w:numPr>
        <w:spacing w:after="156"/>
      </w:pPr>
      <w:r>
        <w:rPr>
          <w:rFonts w:hint="eastAsia"/>
        </w:rPr>
        <w:t>一、灯具特</w:t>
      </w:r>
      <w:r>
        <w:rPr>
          <w:rStyle w:val="16"/>
          <w:rFonts w:hint="eastAsia"/>
          <w:bCs/>
        </w:rPr>
        <w:t>点及注意事项</w:t>
      </w:r>
    </w:p>
    <w:p w14:paraId="72258093">
      <w:pPr>
        <w:ind w:right="281" w:rightChars="134" w:firstLine="360" w:firstLineChars="200"/>
        <w:jc w:val="left"/>
        <w:rPr>
          <w:sz w:val="18"/>
          <w:szCs w:val="18"/>
        </w:rPr>
      </w:pPr>
      <w:r>
        <w:rPr>
          <w:sz w:val="18"/>
          <w:szCs w:val="18"/>
        </w:rPr>
        <w:t>本灯具设计满足GB17945-20</w:t>
      </w:r>
      <w:r>
        <w:rPr>
          <w:rFonts w:hint="eastAsia"/>
          <w:sz w:val="18"/>
          <w:szCs w:val="18"/>
        </w:rPr>
        <w:t>24</w:t>
      </w:r>
      <w:r>
        <w:rPr>
          <w:sz w:val="18"/>
          <w:szCs w:val="18"/>
        </w:rPr>
        <w:t>《消防应急照明和疏散指示系统》要求。本灯具为专用灯具，采用</w:t>
      </w:r>
      <w:r>
        <w:rPr>
          <w:rFonts w:hint="eastAsia"/>
          <w:sz w:val="18"/>
          <w:szCs w:val="18"/>
        </w:rPr>
        <w:t>低电压</w:t>
      </w:r>
      <w:r>
        <w:rPr>
          <w:sz w:val="18"/>
          <w:szCs w:val="18"/>
        </w:rPr>
        <w:t>供电，严禁接入AC220V/DC216V强电</w:t>
      </w:r>
      <w:r>
        <w:rPr>
          <w:rFonts w:hint="eastAsia"/>
          <w:sz w:val="18"/>
          <w:szCs w:val="18"/>
        </w:rPr>
        <w:t>，接入强电将造成灯具损毁</w:t>
      </w:r>
      <w:r>
        <w:rPr>
          <w:sz w:val="18"/>
          <w:szCs w:val="18"/>
        </w:rPr>
        <w:t>。</w:t>
      </w:r>
    </w:p>
    <w:p w14:paraId="23C28CA0">
      <w:pPr>
        <w:ind w:right="281" w:rightChars="134" w:firstLine="360" w:firstLineChars="200"/>
        <w:jc w:val="left"/>
        <w:rPr>
          <w:sz w:val="18"/>
          <w:szCs w:val="18"/>
        </w:rPr>
      </w:pPr>
      <w:r>
        <w:rPr>
          <w:sz w:val="18"/>
          <w:szCs w:val="18"/>
        </w:rPr>
        <w:t>灯具</w:t>
      </w:r>
      <w:r>
        <w:rPr>
          <w:rFonts w:hint="eastAsia"/>
          <w:sz w:val="18"/>
          <w:szCs w:val="18"/>
        </w:rPr>
        <w:t>采用微波雷达模块作为感应探测传感器，微波雷达模块具有体积小、灵敏度高、不受温度影响等特点。微波雷达模块在无金属遮挡情况下，灯具在5m±1m的范围内有移动物体时灯具正常点亮，亮灯触发延时</w:t>
      </w:r>
      <w:r>
        <w:rPr>
          <w:sz w:val="18"/>
          <w:szCs w:val="18"/>
        </w:rPr>
        <w:t>60S</w:t>
      </w:r>
      <w:r>
        <w:rPr>
          <w:rFonts w:hint="eastAsia"/>
          <w:sz w:val="18"/>
          <w:szCs w:val="18"/>
        </w:rPr>
        <w:t>后感应无人员或物体移动时灭灯。</w:t>
      </w:r>
    </w:p>
    <w:p w14:paraId="7999AE76">
      <w:pPr>
        <w:numPr>
          <w:ilvl w:val="0"/>
          <w:numId w:val="2"/>
        </w:numPr>
        <w:snapToGrid w:val="0"/>
        <w:spacing w:line="300" w:lineRule="exact"/>
        <w:outlineLvl w:val="0"/>
        <w:rPr>
          <w:rFonts w:ascii="Arial" w:hAnsi="Arial" w:cs="Arial"/>
          <w:sz w:val="18"/>
          <w:szCs w:val="18"/>
        </w:rPr>
      </w:pPr>
      <w:r>
        <w:rPr>
          <w:rFonts w:hint="eastAsia" w:ascii="Arial" w:hAnsi="Arial" w:cs="Arial"/>
          <w:sz w:val="18"/>
          <w:szCs w:val="18"/>
        </w:rPr>
        <w:t>灯具防护等级为</w:t>
      </w:r>
      <w:r>
        <w:rPr>
          <w:rFonts w:ascii="Arial" w:hAnsi="Arial" w:cs="Arial"/>
          <w:sz w:val="18"/>
          <w:szCs w:val="18"/>
        </w:rPr>
        <w:t>IP</w:t>
      </w:r>
      <w:r>
        <w:rPr>
          <w:rFonts w:hint="eastAsia" w:ascii="Arial" w:hAnsi="Arial" w:cs="Arial"/>
          <w:sz w:val="18"/>
          <w:szCs w:val="18"/>
        </w:rPr>
        <w:t>67，</w:t>
      </w:r>
      <w:r>
        <w:rPr>
          <w:rFonts w:hint="eastAsia"/>
          <w:sz w:val="18"/>
          <w:szCs w:val="18"/>
        </w:rPr>
        <w:t>采用封胶</w:t>
      </w:r>
      <w:r>
        <w:rPr>
          <w:rFonts w:hint="eastAsia"/>
          <w:sz w:val="18"/>
          <w:szCs w:val="18"/>
          <w:lang w:val="en-US" w:eastAsia="zh-CN"/>
        </w:rPr>
        <w:t>及密封圈</w:t>
      </w:r>
      <w:r>
        <w:rPr>
          <w:rFonts w:hint="eastAsia"/>
          <w:sz w:val="18"/>
          <w:szCs w:val="18"/>
        </w:rPr>
        <w:t>防护方式</w:t>
      </w:r>
      <w:r>
        <w:rPr>
          <w:rFonts w:hint="eastAsia" w:ascii="Arial" w:hAnsi="Arial" w:cs="Arial"/>
          <w:sz w:val="18"/>
          <w:szCs w:val="18"/>
        </w:rPr>
        <w:t>；</w:t>
      </w:r>
    </w:p>
    <w:p w14:paraId="17C6EAFE">
      <w:pPr>
        <w:numPr>
          <w:ilvl w:val="0"/>
          <w:numId w:val="2"/>
        </w:numPr>
        <w:snapToGrid w:val="0"/>
        <w:spacing w:line="300" w:lineRule="exact"/>
        <w:outlineLvl w:val="0"/>
        <w:rPr>
          <w:rFonts w:ascii="Arial" w:hAnsi="Arial" w:cs="Arial"/>
          <w:sz w:val="18"/>
          <w:szCs w:val="18"/>
        </w:rPr>
      </w:pPr>
      <w:r>
        <w:rPr>
          <w:rFonts w:hint="eastAsia" w:ascii="Arial" w:hAnsi="Arial" w:cs="Arial"/>
          <w:sz w:val="18"/>
          <w:szCs w:val="18"/>
        </w:rPr>
        <w:t>远程指令控制、亮灯、灭灯功能；</w:t>
      </w:r>
    </w:p>
    <w:p w14:paraId="4531CB25">
      <w:pPr>
        <w:numPr>
          <w:ilvl w:val="0"/>
          <w:numId w:val="2"/>
        </w:numPr>
        <w:snapToGrid w:val="0"/>
        <w:spacing w:line="300" w:lineRule="exact"/>
        <w:outlineLvl w:val="0"/>
        <w:rPr>
          <w:rFonts w:ascii="Arial" w:hAnsi="Arial" w:cs="Arial"/>
          <w:sz w:val="18"/>
          <w:szCs w:val="18"/>
        </w:rPr>
      </w:pPr>
      <w:r>
        <w:rPr>
          <w:rFonts w:hint="eastAsia" w:ascii="Arial" w:hAnsi="Arial" w:cs="Arial"/>
          <w:sz w:val="18"/>
          <w:szCs w:val="18"/>
        </w:rPr>
        <w:t>高光效LED光源，能耗极低，恒流驱动，发光稳定；</w:t>
      </w:r>
    </w:p>
    <w:p w14:paraId="224B1F1D">
      <w:pPr>
        <w:numPr>
          <w:ilvl w:val="0"/>
          <w:numId w:val="2"/>
        </w:numPr>
        <w:snapToGrid w:val="0"/>
        <w:spacing w:line="300" w:lineRule="exact"/>
        <w:outlineLvl w:val="0"/>
        <w:rPr>
          <w:rFonts w:ascii="Arial" w:hAnsi="Arial" w:cs="Arial"/>
          <w:sz w:val="18"/>
          <w:szCs w:val="18"/>
        </w:rPr>
      </w:pPr>
      <w:r>
        <w:rPr>
          <w:rFonts w:hint="eastAsia" w:ascii="Arial" w:hAnsi="Arial" w:cs="Arial"/>
          <w:sz w:val="18"/>
          <w:szCs w:val="18"/>
        </w:rPr>
        <w:t>带独立地址编码，完备的自动检测功能；</w:t>
      </w:r>
    </w:p>
    <w:p w14:paraId="36F558C1">
      <w:pPr>
        <w:pStyle w:val="2"/>
        <w:numPr>
          <w:ilvl w:val="0"/>
          <w:numId w:val="0"/>
        </w:numPr>
        <w:spacing w:after="156"/>
      </w:pPr>
      <w:r>
        <w:rPr>
          <w:rFonts w:hint="eastAsia"/>
        </w:rPr>
        <w:t>二、适用场所</w:t>
      </w:r>
    </w:p>
    <w:p w14:paraId="180AC6C6">
      <w:pPr>
        <w:ind w:right="281" w:rightChars="134" w:firstLine="360" w:firstLineChars="20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室内</w:t>
      </w:r>
    </w:p>
    <w:p w14:paraId="19C39305">
      <w:pPr>
        <w:pStyle w:val="2"/>
        <w:numPr>
          <w:ilvl w:val="0"/>
          <w:numId w:val="0"/>
        </w:numPr>
        <w:spacing w:after="156"/>
      </w:pPr>
      <w:r>
        <w:rPr>
          <w:rFonts w:hint="eastAsia"/>
        </w:rPr>
        <w:t>三、技术参数.</w:t>
      </w:r>
    </w:p>
    <w:tbl>
      <w:tblPr>
        <w:tblStyle w:val="13"/>
        <w:tblW w:w="7673" w:type="dxa"/>
        <w:tblInd w:w="-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3"/>
      </w:tblGrid>
      <w:tr w14:paraId="7F0DB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</w:trPr>
        <w:tc>
          <w:tcPr>
            <w:tcW w:w="7673" w:type="dxa"/>
          </w:tcPr>
          <w:p w14:paraId="4132DC7F">
            <w:pPr>
              <w:ind w:right="281" w:rightChars="134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 主电功率：9W(</w:t>
            </w:r>
            <w:r>
              <w:rPr>
                <w:rFonts w:hint="eastAsia" w:ascii="宋体" w:hAnsi="宋体"/>
                <w:color w:val="000000"/>
                <w:spacing w:val="-8"/>
                <w:sz w:val="18"/>
                <w:szCs w:val="18"/>
              </w:rPr>
              <w:t>感应点亮状态下)、</w:t>
            </w:r>
            <w:r>
              <w:rPr>
                <w:rFonts w:hint="eastAsia"/>
                <w:sz w:val="18"/>
                <w:szCs w:val="18"/>
              </w:rPr>
              <w:t>0.1W(非</w:t>
            </w:r>
            <w:r>
              <w:rPr>
                <w:rFonts w:hint="eastAsia" w:ascii="宋体" w:hAnsi="宋体"/>
                <w:color w:val="000000"/>
                <w:spacing w:val="-8"/>
                <w:sz w:val="18"/>
                <w:szCs w:val="18"/>
              </w:rPr>
              <w:t>感应点亮状态下)</w:t>
            </w:r>
            <w:r>
              <w:rPr>
                <w:rFonts w:hint="eastAsia"/>
                <w:sz w:val="18"/>
                <w:szCs w:val="18"/>
              </w:rPr>
              <w:t xml:space="preserve">       </w:t>
            </w:r>
          </w:p>
          <w:p w14:paraId="5741D9BD">
            <w:pPr>
              <w:ind w:right="281" w:rightChars="134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 应急功率：9W(主电源输出状态下)</w:t>
            </w:r>
            <w:r>
              <w:rPr>
                <w:rFonts w:hint="eastAsia" w:ascii="宋体" w:hAnsi="宋体"/>
                <w:color w:val="000000"/>
                <w:spacing w:val="-8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pacing w:val="-8"/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 xml:space="preserve">W(蓄电池输出状态下)   </w:t>
            </w:r>
          </w:p>
          <w:p w14:paraId="144B0D31">
            <w:pPr>
              <w:ind w:right="281" w:rightChars="134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3. 光源类型：LED                     </w:t>
            </w:r>
          </w:p>
          <w:p w14:paraId="1E45C900">
            <w:pPr>
              <w:ind w:right="281" w:rightChars="134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4. 工作方式：非持续                </w:t>
            </w:r>
          </w:p>
          <w:p w14:paraId="763CC150">
            <w:pPr>
              <w:ind w:right="281" w:rightChars="134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 产品适用环境温度范围：</w:t>
            </w:r>
            <w:r>
              <w:rPr>
                <w:rFonts w:hint="eastAsia"/>
                <w:sz w:val="18"/>
                <w:szCs w:val="18"/>
                <w:lang w:val="zh-CN"/>
              </w:rPr>
              <w:t>-10℃~ 55℃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</w:p>
          <w:p w14:paraId="13D122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 光源规格型号</w:t>
            </w:r>
            <w:r>
              <w:rPr>
                <w:rFonts w:hint="eastAsia"/>
                <w:sz w:val="18"/>
                <w:szCs w:val="18"/>
                <w:lang w:val="zh-CN"/>
              </w:rPr>
              <w:t>：ET2835HDL1LFI-0，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DC</w:t>
            </w:r>
            <w:r>
              <w:rPr>
                <w:rFonts w:hint="eastAsia"/>
                <w:sz w:val="18"/>
                <w:szCs w:val="18"/>
                <w:lang w:val="zh-CN"/>
              </w:rPr>
              <w:t>2.7V-DC2.9V，0.5W</w:t>
            </w:r>
          </w:p>
          <w:p w14:paraId="592E45C3">
            <w:pPr>
              <w:ind w:right="281" w:rightChars="134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 外壳防护等级：IP67</w:t>
            </w:r>
          </w:p>
          <w:p w14:paraId="5F371DE8">
            <w:pPr>
              <w:ind w:right="281" w:rightChars="134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 额定工作电压：DC36V</w:t>
            </w:r>
          </w:p>
          <w:p w14:paraId="7C471EF3">
            <w:pPr>
              <w:ind w:right="281" w:rightChars="134"/>
              <w:jc w:val="left"/>
              <w:rPr>
                <w:rFonts w:hint="eastAsia" w:ascii="宋体" w:hAnsi="宋体"/>
                <w:color w:val="000000"/>
                <w:spacing w:val="-8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9. 额定工作电流：</w:t>
            </w:r>
            <w:bookmarkStart w:id="0" w:name="_GoBack"/>
            <w:bookmarkEnd w:id="0"/>
            <w:r>
              <w:rPr>
                <w:rFonts w:hint="eastAsia"/>
                <w:sz w:val="18"/>
                <w:szCs w:val="18"/>
                <w:lang w:val="en-US" w:eastAsia="zh-CN"/>
              </w:rPr>
              <w:t>0.25A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color w:val="000000"/>
                <w:spacing w:val="-8"/>
                <w:sz w:val="18"/>
                <w:szCs w:val="18"/>
              </w:rPr>
              <w:t>感应点亮状态下)、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0.003A</w:t>
            </w:r>
            <w:r>
              <w:rPr>
                <w:rFonts w:hint="eastAsia"/>
                <w:sz w:val="18"/>
                <w:szCs w:val="18"/>
              </w:rPr>
              <w:t>(非</w:t>
            </w:r>
            <w:r>
              <w:rPr>
                <w:rFonts w:hint="eastAsia" w:ascii="宋体" w:hAnsi="宋体"/>
                <w:color w:val="000000"/>
                <w:spacing w:val="-8"/>
                <w:sz w:val="18"/>
                <w:szCs w:val="18"/>
              </w:rPr>
              <w:t>感应点亮状态下)</w:t>
            </w:r>
          </w:p>
          <w:p w14:paraId="2F9BFDEC">
            <w:pPr>
              <w:ind w:right="281" w:rightChars="134" w:firstLine="1440" w:firstLineChars="80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0.25A(主电源输出状态下)、0.25A(蓄电池输出状态下)</w:t>
            </w:r>
          </w:p>
          <w:p w14:paraId="271B2CE9">
            <w:pPr>
              <w:ind w:right="281" w:rightChars="134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10. 应急光通量：1440lm</w:t>
            </w:r>
          </w:p>
          <w:p w14:paraId="214B376B">
            <w:pPr>
              <w:ind w:right="281" w:rightChars="134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11. 安装方式：吸顶</w:t>
            </w:r>
          </w:p>
          <w:p w14:paraId="5D99D012">
            <w:pPr>
              <w:spacing w:before="156" w:beforeLines="50" w:after="156" w:afterLines="50"/>
              <w:rPr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四</w:t>
            </w:r>
            <w:r>
              <w:rPr>
                <w:rFonts w:hint="eastAsia"/>
                <w:b/>
                <w:bCs/>
                <w:sz w:val="24"/>
              </w:rPr>
              <w:t>、灯具外形和尺寸(单位：mm)：</w:t>
            </w:r>
          </w:p>
          <w:p w14:paraId="70D03853">
            <w:pPr>
              <w:spacing w:before="156" w:beforeLines="50" w:after="156" w:afterLines="50"/>
              <w:rPr>
                <w:b/>
                <w:bCs/>
                <w:sz w:val="18"/>
                <w:szCs w:val="18"/>
              </w:rPr>
            </w:pPr>
            <w:r>
              <w:drawing>
                <wp:inline distT="0" distB="0" distL="0" distR="0">
                  <wp:extent cx="2581910" cy="1745615"/>
                  <wp:effectExtent l="0" t="0" r="8890" b="6985"/>
                  <wp:docPr id="185783828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783828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709" cy="1758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1943100" cy="1463675"/>
                  <wp:effectExtent l="0" t="0" r="0" b="0"/>
                  <wp:docPr id="179991491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991491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5631" cy="15035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0C2B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7673" w:type="dxa"/>
          </w:tcPr>
          <w:p w14:paraId="4C25BB53">
            <w:pPr>
              <w:pStyle w:val="20"/>
              <w:snapToGrid w:val="0"/>
              <w:spacing w:before="156" w:beforeLines="50"/>
              <w:ind w:firstLine="0" w:firstLineChars="0"/>
              <w:outlineLvl w:val="0"/>
              <w:rPr>
                <w:rFonts w:eastAsia="黑体"/>
                <w:bCs/>
                <w:kern w:val="44"/>
                <w:sz w:val="24"/>
                <w:szCs w:val="44"/>
              </w:rPr>
            </w:pPr>
            <w:r>
              <w:rPr>
                <w:rFonts w:hint="eastAsia" w:eastAsia="黑体"/>
                <w:bCs/>
                <w:kern w:val="44"/>
                <w:sz w:val="24"/>
                <w:szCs w:val="44"/>
              </w:rPr>
              <w:t>五、型号说明：</w:t>
            </w:r>
          </w:p>
          <w:p w14:paraId="5E904D12">
            <w:pPr>
              <w:snapToGrid w:val="0"/>
              <w:outlineLvl w:val="0"/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 w:eastAsia="宋体"/>
                <w:sz w:val="18"/>
                <w:lang w:eastAsia="zh-CN"/>
              </w:rPr>
              <w:drawing>
                <wp:inline distT="0" distB="0" distL="114300" distR="114300">
                  <wp:extent cx="4066540" cy="2268855"/>
                  <wp:effectExtent l="0" t="0" r="0" b="0"/>
                  <wp:docPr id="2" name="图片 2" descr="54087a0cba9ee9d66c265f52f7a18d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54087a0cba9ee9d66c265f52f7a18dd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6540" cy="2268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E99749">
            <w:pPr>
              <w:pStyle w:val="20"/>
              <w:snapToGrid w:val="0"/>
              <w:ind w:left="-2" w:leftChars="-1" w:firstLine="0" w:firstLineChars="0"/>
              <w:outlineLvl w:val="0"/>
              <w:rPr>
                <w:rFonts w:eastAsia="黑体"/>
                <w:bCs/>
                <w:kern w:val="44"/>
                <w:sz w:val="24"/>
                <w:szCs w:val="44"/>
              </w:rPr>
            </w:pPr>
            <w:r>
              <w:rPr>
                <w:rFonts w:hint="eastAsia" w:eastAsia="黑体"/>
                <w:bCs/>
                <w:kern w:val="44"/>
                <w:sz w:val="24"/>
                <w:szCs w:val="44"/>
              </w:rPr>
              <w:t>六、工作原理：</w:t>
            </w:r>
          </w:p>
          <w:p w14:paraId="7C5DACFF">
            <w:pPr>
              <w:snapToGrid w:val="0"/>
              <w:outlineLvl w:val="0"/>
              <w:rPr>
                <w:rFonts w:ascii="宋体"/>
                <w:b/>
                <w:sz w:val="18"/>
                <w:szCs w:val="18"/>
              </w:rPr>
            </w:pPr>
            <w:r>
              <w:drawing>
                <wp:inline distT="0" distB="0" distL="0" distR="0">
                  <wp:extent cx="4693285" cy="1057275"/>
                  <wp:effectExtent l="0" t="0" r="12065" b="9525"/>
                  <wp:docPr id="63076025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076025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458" cy="1073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A637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</w:trPr>
        <w:tc>
          <w:tcPr>
            <w:tcW w:w="7673" w:type="dxa"/>
          </w:tcPr>
          <w:p w14:paraId="3A227EF5">
            <w:pPr>
              <w:pStyle w:val="2"/>
              <w:numPr>
                <w:ilvl w:val="0"/>
                <w:numId w:val="0"/>
              </w:numPr>
              <w:spacing w:after="156"/>
              <w:ind w:left="424" w:leftChars="2" w:hanging="420" w:hangingChars="175"/>
            </w:pPr>
            <w:r>
              <w:rPr>
                <w:rFonts w:hint="eastAsia"/>
              </w:rPr>
              <w:t>七、使用说明</w:t>
            </w:r>
          </w:p>
          <w:p w14:paraId="586D4B14">
            <w:pPr>
              <w:pStyle w:val="20"/>
              <w:numPr>
                <w:ilvl w:val="0"/>
                <w:numId w:val="3"/>
              </w:numPr>
              <w:ind w:left="426" w:hanging="426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该灯具受集中控制系统控制，灯具可接受由系统发来的指令改变灯具的工作状态，同时系统可对灯具的各种状态进行监视。</w:t>
            </w:r>
          </w:p>
          <w:p w14:paraId="73E62271">
            <w:pPr>
              <w:pStyle w:val="20"/>
              <w:numPr>
                <w:ilvl w:val="0"/>
                <w:numId w:val="3"/>
              </w:numPr>
              <w:ind w:left="426" w:hanging="426" w:firstLineChars="0"/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连接符: 肘形 1" o:spid="_x0000_s2090" o:spt="34" type="#_x0000_t34" style="position:absolute;left:0pt;margin-left:284.55pt;margin-top:12.4pt;height:48.1pt;width:50pt;z-index:251663360;mso-width-relative:page;mso-height-relative:page;" filled="f" coordsize="21600,21600" adj="10822">
                  <v:path arrowok="t"/>
                  <v:fill on="f" focussize="0,0"/>
                  <v:stroke weight="1.5pt" dashstyle="1 1" endarrow="open"/>
                  <v:imagedata o:title=""/>
                  <o:lock v:ext="edit"/>
                </v:shape>
              </w:pict>
            </w:r>
            <w:r>
              <w:rPr>
                <w:rFonts w:hint="eastAsia" w:ascii="Arial" w:hAnsi="Arial" w:cs="Arial"/>
                <w:sz w:val="18"/>
                <w:szCs w:val="18"/>
              </w:rPr>
              <w:t>按工程施工图纸将应急灯具安装到指定的位置，安装完成后，将灯具I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hint="eastAsia" w:ascii="Arial" w:hAnsi="Arial" w:cs="Arial"/>
                <w:sz w:val="18"/>
                <w:szCs w:val="18"/>
              </w:rPr>
              <w:t>编码（8位）记录在施工图纸所对应的指定位置，并将整理好的施工图纸妥善存储，用于后期的系统调试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  <w:p w14:paraId="5EC443A2">
            <w:pPr>
              <w:pStyle w:val="20"/>
              <w:numPr>
                <w:ilvl w:val="0"/>
                <w:numId w:val="3"/>
              </w:numPr>
              <w:ind w:left="426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本系列应急灯具必须和我公司配套的消防应急专用电源配合使用；不可独立使用。</w:t>
            </w:r>
          </w:p>
        </w:tc>
      </w:tr>
    </w:tbl>
    <w:p w14:paraId="45E5081C">
      <w:pPr>
        <w:pStyle w:val="20"/>
        <w:ind w:left="426" w:firstLine="0" w:firstLineChars="0"/>
        <w:rPr>
          <w:sz w:val="18"/>
          <w:szCs w:val="18"/>
        </w:rPr>
      </w:pPr>
      <w:r>
        <w:rPr>
          <w:sz w:val="1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rightMargin">
              <wp:posOffset>-5533390</wp:posOffset>
            </wp:positionH>
            <wp:positionV relativeFrom="paragraph">
              <wp:posOffset>25400</wp:posOffset>
            </wp:positionV>
            <wp:extent cx="407670" cy="431800"/>
            <wp:effectExtent l="0" t="0" r="11430" b="6350"/>
            <wp:wrapNone/>
            <wp:docPr id="1" name="图片 1" descr="灯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灯具二维码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767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74F2A9">
      <w:pPr>
        <w:pStyle w:val="2"/>
        <w:numPr>
          <w:ilvl w:val="0"/>
          <w:numId w:val="0"/>
        </w:numPr>
        <w:spacing w:after="156"/>
        <w:ind w:leftChars="-64" w:hanging="134" w:hangingChars="56"/>
      </w:pPr>
      <w:r>
        <w:rPr>
          <w:rFonts w:hint="eastAsia"/>
        </w:rPr>
        <w:t>八、接线及安装说明</w:t>
      </w:r>
    </w:p>
    <w:p w14:paraId="678E2B16">
      <w:pPr>
        <w:ind w:firstLine="360" w:firstLineChars="200"/>
        <w:rPr>
          <w:sz w:val="18"/>
          <w:szCs w:val="18"/>
        </w:rPr>
      </w:pPr>
      <w:r>
        <w:rPr>
          <w:rFonts w:hint="eastAsia"/>
          <w:sz w:val="18"/>
          <w:szCs w:val="18"/>
        </w:rPr>
        <w:t>将灯具两个电源线分别接入智能疏散专用两线系统，确保线路连接牢固工整接线示意如下：</w:t>
      </w:r>
    </w:p>
    <w:p w14:paraId="5417E832"/>
    <w:p w14:paraId="3433B403">
      <w:pPr>
        <w:ind w:firstLine="900" w:firstLineChars="500"/>
      </w:pPr>
      <w:r>
        <w:rPr>
          <w:rFonts w:ascii="Arial" w:hAnsi="Arial" w:cs="Arial"/>
          <w:sz w:val="18"/>
          <w:szCs w:val="18"/>
        </w:rPr>
        <w:pict>
          <v:group id="画布 16" o:spid="_x0000_s2091" o:spt="203" style="height:91.95pt;width:307.5pt;" coordsize="39052,11677" editas="canvas">
            <o:lock v:ext="edit"/>
            <v:rect id="画布 16" o:spid="_x0000_s2092" o:spt="1" style="position:absolute;left:0;top:0;height:11677;width:39052;" filled="f" stroked="f" coordsize="21600,21600">
              <v:path/>
              <v:fill on="f" focussize="0,0"/>
              <v:stroke on="f"/>
              <v:imagedata o:title=""/>
              <o:lock v:ext="edit"/>
            </v:rect>
            <v:shape id="图片 4" o:spid="_x0000_s2093" o:spt="75" type="#_x0000_t75" style="position:absolute;left:304;top:0;height:11287;width:35402;" filled="f" o:preferrelative="t" stroked="f" coordsize="21600,21600" o:gfxdata="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">
              <v:path/>
              <v:fill on="f" focussize="0,0"/>
              <v:stroke on="f" joinstyle="miter"/>
              <v:imagedata r:id="rId16" gain="327680f" blacklevel="-13107f" grayscale="t" bilevel="t" o:title=""/>
              <o:lock v:ext="edit" aspectratio="t"/>
            </v:shape>
            <v:shape id="文本框 6" o:spid="_x0000_s2094" o:spt="202" type="#_x0000_t202" style="position:absolute;left:239;top:272;height:5469;width:5040;" coordsize="21600,21600" o:gfxdata="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eKGfC9UAAAAFAQAADwAAAAAA&#10;AAABACAAAAAiAAAAZHJzL2Rvd25yZXYueG1sUEsBAhQAFAAAAAgAh07iQBEbJWVPAgAAlwQAAA4A&#10;AAAAAAAAAQAgAAAAJAEAAGRycy9lMm9Eb2MueG1sUEsFBgAAAAAGAAYAWQEAAOUFAAAAAA==&#10;">
              <v:path/>
              <v:fill focussize="0,0"/>
              <v:stroke joinstyle="miter"/>
              <v:imagedata o:title=""/>
              <o:lock v:ext="edit"/>
              <v:textbox>
                <w:txbxContent>
                  <w:p w14:paraId="0E3C19B1">
                    <w:pPr>
                      <w:rPr>
                        <w:b/>
                        <w:sz w:val="16"/>
                      </w:rPr>
                    </w:pPr>
                    <w:r>
                      <w:rPr>
                        <w:rFonts w:hint="eastAsia"/>
                        <w:b/>
                        <w:sz w:val="16"/>
                      </w:rPr>
                      <w:t>应急照明灯具</w:t>
                    </w:r>
                  </w:p>
                </w:txbxContent>
              </v:textbox>
            </v:shape>
            <v:shape id="文本框 7" o:spid="_x0000_s2095" o:spt="202" type="#_x0000_t202" style="position:absolute;left:7601;top:2883;height:3209;width:8847;" filled="f" stroked="f" coordsize="21600,21600" o:gfxdata="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MuS&#10;w7bTAAAABQEAAA8AAAAAAAAAAQAgAAAAIgAAAGRycy9kb3ducmV2LnhtbFBLAQIUABQAAAAIAIdO&#10;4kA7ipCRKAIAACYEAAAOAAAAAAAAAAEAIAAAACIBAABkcnMvZTJvRG9jLnhtbFBLBQYAAAAABgAG&#10;AFkBAAC8BQAAAAA=&#10;">
              <v:path/>
              <v:fill on="f" focussize="0,0"/>
              <v:stroke on="f" joinstyle="miter"/>
              <v:imagedata o:title=""/>
              <o:lock v:ext="edit"/>
              <v:textbox>
                <w:txbxContent>
                  <w:p w14:paraId="7F22E757">
                    <w:pPr>
                      <w:rPr>
                        <w:sz w:val="16"/>
                      </w:rPr>
                    </w:pPr>
                    <w:r>
                      <w:rPr>
                        <w:rFonts w:hint="eastAsia"/>
                        <w:sz w:val="16"/>
                      </w:rPr>
                      <w:t>红（电源+）</w:t>
                    </w:r>
                  </w:p>
                </w:txbxContent>
              </v:textbox>
            </v:shape>
            <v:shape id="文本框 8" o:spid="_x0000_s2096" o:spt="202" type="#_x0000_t202" style="position:absolute;left:7601;top:9177;height:2500;width:8731;" filled="f" stroked="f" coordsize="21600,21600" o:gfxdata="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MuS&#10;w7bTAAAABQEAAA8AAAAAAAAAAQAgAAAAIgAAAGRycy9kb3ducmV2LnhtbFBLAQIUABQAAAAIAIdO&#10;4kAdjIMhKAIAACYEAAAOAAAAAAAAAAEAIAAAACIBAABkcnMvZTJvRG9jLnhtbFBLBQYAAAAABgAG&#10;AFkBAAC8BQAAAAA=&#10;">
              <v:path/>
              <v:fill on="f" focussize="0,0"/>
              <v:stroke on="f" joinstyle="miter"/>
              <v:imagedata o:title=""/>
              <o:lock v:ext="edit"/>
              <v:textbox>
                <w:txbxContent>
                  <w:p w14:paraId="3E265AC3">
                    <w:pPr>
                      <w:rPr>
                        <w:sz w:val="16"/>
                      </w:rPr>
                    </w:pPr>
                    <w:r>
                      <w:rPr>
                        <w:rFonts w:hint="eastAsia"/>
                        <w:sz w:val="16"/>
                      </w:rPr>
                      <w:t>黑（电源-）</w:t>
                    </w:r>
                  </w:p>
                </w:txbxContent>
              </v:textbox>
            </v:shape>
            <v:shape id="文本框 10" o:spid="_x0000_s2097" o:spt="202" type="#_x0000_t202" style="position:absolute;left:18929;top:2406;height:3207;width:11471;" filled="f" stroked="f" coordsize="21600,21600" o:gfxdata="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L&#10;ksO20wAAAAUBAAAPAAAAAAAAAAEAIAAAACIAAABkcnMvZG93bnJldi54bWxQSwECFAAUAAAACACH&#10;TuJAEl+0iCkCAAApBAAADgAAAAAAAAABACAAAAAiAQAAZHJzL2Uyb0RvYy54bWxQSwUGAAAAAAYA&#10;BgBZAQAAvQUAAAAA&#10;">
              <v:path/>
              <v:fill on="f" focussize="0,0"/>
              <v:stroke on="f" joinstyle="miter"/>
              <v:imagedata o:title=""/>
              <o:lock v:ext="edit"/>
              <v:textbox>
                <w:txbxContent>
                  <w:p w14:paraId="7859F385">
                    <w:pPr>
                      <w:rPr>
                        <w:sz w:val="16"/>
                      </w:rPr>
                    </w:pPr>
                    <w:r>
                      <w:rPr>
                        <w:rFonts w:hint="eastAsia"/>
                        <w:sz w:val="16"/>
                      </w:rPr>
                      <w:t>红（+DC36</w:t>
                    </w:r>
                    <w:r>
                      <w:rPr>
                        <w:sz w:val="16"/>
                      </w:rPr>
                      <w:t>V</w:t>
                    </w:r>
                    <w:r>
                      <w:rPr>
                        <w:rFonts w:hint="eastAsia"/>
                        <w:sz w:val="16"/>
                      </w:rPr>
                      <w:t>）</w:t>
                    </w:r>
                  </w:p>
                </w:txbxContent>
              </v:textbox>
            </v:shape>
            <v:shape id="文本框 11" o:spid="_x0000_s2098" o:spt="202" type="#_x0000_t202" style="position:absolute;left:19119;top:9175;height:2502;width:11281;" filled="f" stroked="f" coordsize="21600,21600" o:gfxdata="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y5LD&#10;ttMAAAAFAQAADwAAAAAAAAABACAAAAAiAAAAZHJzL2Rvd25yZXYueG1sUEsBAhQAFAAAAAgAh07i&#10;QE4QANUnAgAAKgQAAA4AAAAAAAAAAQAgAAAAIgEAAGRycy9lMm9Eb2MueG1sUEsFBgAAAAAGAAYA&#10;WQEAALsFAAAAAA==&#10;">
              <v:path/>
              <v:fill on="f" focussize="0,0"/>
              <v:stroke on="f" joinstyle="miter"/>
              <v:imagedata o:title=""/>
              <o:lock v:ext="edit"/>
              <v:textbox>
                <w:txbxContent>
                  <w:p w14:paraId="0E1E794F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黑</w:t>
                    </w:r>
                    <w:r>
                      <w:rPr>
                        <w:rFonts w:hint="eastAsia"/>
                        <w:sz w:val="16"/>
                      </w:rPr>
                      <w:t xml:space="preserve"> (-DC36V)</w:t>
                    </w:r>
                  </w:p>
                </w:txbxContent>
              </v:textbox>
            </v:shape>
            <v:shape id="文本框 12" o:spid="_x0000_s2099" o:spt="202" type="#_x0000_t202" style="position:absolute;left:28000;top:3435;height:4930;width:7998;" filled="f" stroked="f" coordsize="21600,21600" o:gfxdata="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y5LDttMAAAAFAQAADwAAAAAAAAABACAAAAAiAAAAZHJzL2Rvd25yZXYueG1sUEsBAhQAFAAAAAgA&#10;h07iQOR0aPEqAgAAKAQAAA4AAAAAAAAAAQAgAAAAIgEAAGRycy9lMm9Eb2MueG1sUEsFBgAAAAAG&#10;AAYAWQEAAL4FAAAAAA==&#10;">
              <v:path/>
              <v:fill on="f" focussize="0,0"/>
              <v:stroke on="f" joinstyle="miter"/>
              <v:imagedata o:title=""/>
              <o:lock v:ext="edit"/>
              <v:textbox>
                <w:txbxContent>
                  <w:p w14:paraId="72266540">
                    <w:pPr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EPS回路线</w:t>
                    </w:r>
                  </w:p>
                  <w:p w14:paraId="46074D9F">
                    <w:pPr>
                      <w:rPr>
                        <w:sz w:val="16"/>
                      </w:rPr>
                    </w:pPr>
                  </w:p>
                </w:txbxContent>
              </v:textbox>
            </v:shape>
            <v:shape id="直接箭头连接符 13" o:spid="_x0000_s2100" o:spt="32" type="#_x0000_t32" style="position:absolute;left:16384;top:2422;flip:x;height:2449;width:2101;" filled="f" coordsize="21600,21600" o:gfxdata="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GDNdW/VAAAABQEAAA8AAAAAAAAAAQAgAAAAIgAAAGRycy9kb3ducmV2LnhtbFBLAQIUABQA&#10;AAAIAIdO4kDWqWRzLAIAAA8EAAAOAAAAAAAAAAEAIAAAACQBAABkcnMvZTJvRG9jLnhtbFBLBQYA&#10;AAAABgAGAFkBAADCBQAAAAA=&#10;">
              <v:path arrowok="t"/>
              <v:fill on="f" focussize="0,0"/>
              <v:stroke endarrow="block"/>
              <v:imagedata o:title=""/>
              <o:lock v:ext="edit"/>
            </v:shape>
            <v:shape id="直接箭头连接符 14" o:spid="_x0000_s2101" o:spt="32" type="#_x0000_t32" style="position:absolute;left:18517;top:2406;flip:y;height:16;width:14820;" filled="f" coordsize="21600,21600" o:gfxdata="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uUWj6tMAAAAFAQAADwAAAAAAAAABACAA&#10;AAAiAAAAZHJzL2Rvd25yZXYueG1sUEsBAhQAFAAAAAgAh07iQJpB4jQSAgAA3wMAAA4AAAAAAAAA&#10;AQAgAAAAIgEAAGRycy9lMm9Eb2MueG1sUEsFBgAAAAAGAAYAWQEAAKYFAAAAAA==&#10;">
              <v:path arrowok="t"/>
              <v:fill on="f" focussize="0,0"/>
              <v:stroke/>
              <v:imagedata o:title=""/>
              <o:lock v:ext="edit"/>
            </v:shape>
            <v:shape id="文本框 15" o:spid="_x0000_s2102" o:spt="202" type="#_x0000_t202" style="position:absolute;left:17316;top:0;height:2546;width:17370;" filled="f" stroked="f" coordsize="21600,21600" o:gfxdata="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LksO20wAA&#10;AAUBAAAPAAAAAAAAAAEAIAAAACIAAABkcnMvZG93bnJldi54bWxQSwECFAAUAAAACACHTuJAB+Tr&#10;EiMCAAAlBAAADgAAAAAAAAABACAAAAAiAQAAZHJzL2Uyb0RvYy54bWxQSwUGAAAAAAYABgBZAQAA&#10;twUAAAAA&#10;">
              <v:path/>
              <v:fill on="f" focussize="0,0"/>
              <v:stroke on="f" joinstyle="miter"/>
              <v:imagedata o:title=""/>
              <o:lock v:ext="edit"/>
              <v:textbox>
                <w:txbxContent>
                  <w:p w14:paraId="3D909E68">
                    <w:pPr>
                      <w:rPr>
                        <w:b/>
                        <w:sz w:val="16"/>
                      </w:rPr>
                    </w:pPr>
                    <w:r>
                      <w:rPr>
                        <w:rFonts w:hint="eastAsia"/>
                        <w:b/>
                        <w:sz w:val="16"/>
                      </w:rPr>
                      <w:t>镀锡（</w:t>
                    </w:r>
                    <w:r>
                      <w:rPr>
                        <w:b/>
                        <w:bCs/>
                        <w:sz w:val="16"/>
                      </w:rPr>
                      <w:t>选择合适的电缆防水接头‌</w:t>
                    </w:r>
                    <w:r>
                      <w:rPr>
                        <w:rFonts w:hint="eastAsia"/>
                        <w:b/>
                        <w:sz w:val="16"/>
                      </w:rPr>
                      <w:t>）</w:t>
                    </w:r>
                  </w:p>
                  <w:p w14:paraId="7019E3DB">
                    <w:pPr>
                      <w:rPr>
                        <w:sz w:val="16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</w:p>
    <w:p w14:paraId="3E8D9581"/>
    <w:p w14:paraId="58AD5B77">
      <w:pPr>
        <w:ind w:firstLine="360" w:firstLineChars="200"/>
        <w:rPr>
          <w:sz w:val="18"/>
          <w:szCs w:val="18"/>
        </w:rPr>
      </w:pPr>
      <w:r>
        <w:rPr>
          <w:rFonts w:hint="eastAsia"/>
          <w:sz w:val="18"/>
          <w:szCs w:val="18"/>
        </w:rPr>
        <w:t>安装说明：</w:t>
      </w:r>
    </w:p>
    <w:p w14:paraId="0D9AC9C3">
      <w:pPr>
        <w:numPr>
          <w:ilvl w:val="0"/>
          <w:numId w:val="4"/>
        </w:numPr>
        <w:snapToGrid w:val="0"/>
        <w:spacing w:line="300" w:lineRule="exact"/>
        <w:ind w:firstLine="6"/>
        <w:outlineLvl w:val="0"/>
        <w:rPr>
          <w:rFonts w:ascii="Arial" w:hAnsi="Arial" w:cs="Arial"/>
          <w:sz w:val="18"/>
          <w:szCs w:val="18"/>
        </w:rPr>
      </w:pPr>
      <w:r>
        <w:rPr>
          <w:rFonts w:hint="eastAsia" w:ascii="Arial" w:hAnsi="Arial" w:cs="Arial"/>
          <w:sz w:val="18"/>
          <w:szCs w:val="18"/>
        </w:rPr>
        <w:t>严格按照</w:t>
      </w:r>
      <w:r>
        <w:rPr>
          <w:rFonts w:hint="eastAsia"/>
          <w:sz w:val="18"/>
          <w:szCs w:val="18"/>
        </w:rPr>
        <w:t>设计图纸在指定安装位置安装，严格按照吸顶支架中心距60mm固定安装</w:t>
      </w:r>
      <w:r>
        <w:rPr>
          <w:rFonts w:hint="eastAsia" w:ascii="Arial" w:hAnsi="Arial" w:cs="Arial"/>
          <w:sz w:val="18"/>
          <w:szCs w:val="18"/>
        </w:rPr>
        <w:t>。</w:t>
      </w:r>
    </w:p>
    <w:p w14:paraId="063AF60A">
      <w:pPr>
        <w:numPr>
          <w:ilvl w:val="0"/>
          <w:numId w:val="4"/>
        </w:numPr>
        <w:snapToGrid w:val="0"/>
        <w:spacing w:line="300" w:lineRule="exact"/>
        <w:ind w:firstLine="6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依照</w:t>
      </w:r>
      <w:r>
        <w:rPr>
          <w:rFonts w:hint="eastAsia" w:ascii="Arial" w:hAnsi="Arial" w:cs="Arial"/>
          <w:sz w:val="18"/>
          <w:szCs w:val="18"/>
        </w:rPr>
        <w:t>上图</w:t>
      </w:r>
      <w:r>
        <w:rPr>
          <w:rFonts w:ascii="Arial" w:hAnsi="Arial" w:cs="Arial"/>
          <w:sz w:val="18"/>
          <w:szCs w:val="18"/>
        </w:rPr>
        <w:t>接线示意，将</w:t>
      </w:r>
      <w:r>
        <w:rPr>
          <w:rFonts w:hint="eastAsia" w:ascii="Arial" w:hAnsi="Arial" w:cs="Arial"/>
          <w:sz w:val="18"/>
          <w:szCs w:val="18"/>
        </w:rPr>
        <w:t>灯具</w:t>
      </w:r>
      <w:r>
        <w:rPr>
          <w:rFonts w:ascii="Arial" w:hAnsi="Arial" w:cs="Arial"/>
          <w:sz w:val="18"/>
          <w:szCs w:val="18"/>
        </w:rPr>
        <w:t>引出线</w:t>
      </w:r>
      <w:r>
        <w:rPr>
          <w:rFonts w:hint="eastAsia" w:ascii="Arial" w:hAnsi="Arial" w:cs="Arial"/>
          <w:sz w:val="18"/>
          <w:szCs w:val="18"/>
        </w:rPr>
        <w:t>与电源线连接好，安装</w:t>
      </w:r>
      <w:r>
        <w:rPr>
          <w:rFonts w:ascii="Arial" w:hAnsi="Arial" w:cs="Arial"/>
          <w:sz w:val="18"/>
          <w:szCs w:val="18"/>
        </w:rPr>
        <w:t>固定牢</w:t>
      </w:r>
      <w:r>
        <w:rPr>
          <w:rFonts w:hint="eastAsia" w:ascii="Arial" w:hAnsi="Arial" w:cs="Arial"/>
          <w:sz w:val="18"/>
          <w:szCs w:val="18"/>
        </w:rPr>
        <w:t>靠。</w:t>
      </w:r>
    </w:p>
    <w:p w14:paraId="1EFD99F4">
      <w:pPr>
        <w:snapToGrid w:val="0"/>
        <w:spacing w:before="156" w:beforeLines="50"/>
        <w:outlineLvl w:val="0"/>
        <w:rPr>
          <w:rFonts w:eastAsia="黑体"/>
          <w:bCs/>
          <w:kern w:val="44"/>
          <w:sz w:val="24"/>
          <w:szCs w:val="44"/>
        </w:rPr>
      </w:pPr>
      <w:r>
        <w:rPr>
          <w:rFonts w:hint="eastAsia" w:eastAsia="黑体"/>
          <w:bCs/>
          <w:kern w:val="44"/>
          <w:sz w:val="24"/>
          <w:szCs w:val="44"/>
        </w:rPr>
        <w:t>九、运输与贮存：</w:t>
      </w:r>
    </w:p>
    <w:p w14:paraId="0207E196">
      <w:pPr>
        <w:numPr>
          <w:ilvl w:val="0"/>
          <w:numId w:val="5"/>
        </w:numPr>
        <w:rPr>
          <w:sz w:val="18"/>
          <w:szCs w:val="18"/>
        </w:rPr>
      </w:pPr>
      <w:r>
        <w:rPr>
          <w:rFonts w:hint="eastAsia"/>
          <w:sz w:val="18"/>
          <w:szCs w:val="18"/>
        </w:rPr>
        <w:t>灯具为易碎物品在运输过程中应平稳、牢固，避免因行车时碰撞损坏产品及包装，装卸时应轻抬轻放，不能磕、摔、撬；</w:t>
      </w:r>
    </w:p>
    <w:p w14:paraId="0365F6F6">
      <w:pPr>
        <w:numPr>
          <w:ilvl w:val="0"/>
          <w:numId w:val="5"/>
        </w:numPr>
        <w:rPr>
          <w:sz w:val="18"/>
          <w:szCs w:val="18"/>
        </w:rPr>
      </w:pPr>
      <w:r>
        <w:rPr>
          <w:rFonts w:hint="eastAsia"/>
          <w:sz w:val="18"/>
          <w:szCs w:val="18"/>
        </w:rPr>
        <w:t>灯具贮存时，均应放置于干燥、通风的地方，避免与有腐蚀性的物质接触并有必要的防潮、防晒、防雨、防腐等措施。</w:t>
      </w:r>
    </w:p>
    <w:p w14:paraId="79BFE913">
      <w:pPr>
        <w:rPr>
          <w:sz w:val="18"/>
          <w:szCs w:val="18"/>
        </w:rPr>
      </w:pPr>
    </w:p>
    <w:p w14:paraId="525D6717">
      <w:pPr>
        <w:rPr>
          <w:sz w:val="18"/>
          <w:szCs w:val="18"/>
        </w:rPr>
      </w:pPr>
    </w:p>
    <w:p w14:paraId="6448CF52">
      <w:pPr>
        <w:rPr>
          <w:sz w:val="18"/>
          <w:szCs w:val="18"/>
        </w:rPr>
      </w:pPr>
    </w:p>
    <w:p w14:paraId="58466131">
      <w:pPr>
        <w:rPr>
          <w:sz w:val="18"/>
          <w:szCs w:val="18"/>
        </w:rPr>
      </w:pPr>
    </w:p>
    <w:p w14:paraId="1F0B7DED">
      <w:pPr>
        <w:pStyle w:val="2"/>
        <w:numPr>
          <w:ilvl w:val="0"/>
          <w:numId w:val="0"/>
        </w:numPr>
        <w:spacing w:after="156"/>
        <w:ind w:left="420" w:hanging="420"/>
      </w:pPr>
      <w:r>
        <w:rPr>
          <w:rFonts w:hint="eastAsia"/>
        </w:rPr>
        <w:t>十、维修保养和常见问题</w:t>
      </w:r>
    </w:p>
    <w:p w14:paraId="16EAC0DF"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本产品为消防产品，应由受过培训的专业人员进行安装、调试和维修；灯具应安装或贮存于通风、干燥、无腐蚀环境的地方，以免内部元器件受潮。应尽量避免灯具受到摩擦、敲击和冲击，以防止外壳产生变形、破损等损坏现象。</w:t>
      </w:r>
    </w:p>
    <w:tbl>
      <w:tblPr>
        <w:tblStyle w:val="13"/>
        <w:tblW w:w="74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4929"/>
      </w:tblGrid>
      <w:tr w14:paraId="60D93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46F5E156"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常见问题</w:t>
            </w:r>
          </w:p>
        </w:tc>
        <w:tc>
          <w:tcPr>
            <w:tcW w:w="4929" w:type="dxa"/>
          </w:tcPr>
          <w:p w14:paraId="61D26E2A"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解决方法</w:t>
            </w:r>
          </w:p>
        </w:tc>
      </w:tr>
      <w:tr w14:paraId="5382A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547" w:type="dxa"/>
            <w:vAlign w:val="center"/>
          </w:tcPr>
          <w:p w14:paraId="092723C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控制器显示灯具通讯故障</w:t>
            </w:r>
          </w:p>
        </w:tc>
        <w:tc>
          <w:tcPr>
            <w:tcW w:w="4929" w:type="dxa"/>
          </w:tcPr>
          <w:p w14:paraId="3D9335C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确保灯具安装方向、灯具接线、控制器系统中的</w:t>
            </w:r>
            <w:r>
              <w:rPr>
                <w:sz w:val="18"/>
                <w:szCs w:val="18"/>
              </w:rPr>
              <w:t>ID</w:t>
            </w:r>
            <w:r>
              <w:rPr>
                <w:rFonts w:hint="eastAsia"/>
                <w:sz w:val="18"/>
                <w:szCs w:val="18"/>
              </w:rPr>
              <w:t>号码正确</w:t>
            </w:r>
          </w:p>
        </w:tc>
      </w:tr>
      <w:tr w14:paraId="1CA44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547" w:type="dxa"/>
            <w:vAlign w:val="center"/>
          </w:tcPr>
          <w:p w14:paraId="56A0D852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光源的更换方法</w:t>
            </w:r>
          </w:p>
        </w:tc>
        <w:tc>
          <w:tcPr>
            <w:tcW w:w="4929" w:type="dxa"/>
            <w:vAlign w:val="center"/>
          </w:tcPr>
          <w:p w14:paraId="7397ABBC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光源故障或损坏，联系我司工作人员，禁止任何人以任何形式进行更换</w:t>
            </w:r>
          </w:p>
        </w:tc>
      </w:tr>
    </w:tbl>
    <w:p w14:paraId="650589D9">
      <w:pPr>
        <w:spacing w:line="240" w:lineRule="exact"/>
        <w:rPr>
          <w:sz w:val="18"/>
          <w:szCs w:val="18"/>
        </w:rPr>
      </w:pPr>
    </w:p>
    <w:p w14:paraId="20864936">
      <w:pPr>
        <w:pStyle w:val="2"/>
        <w:numPr>
          <w:ilvl w:val="0"/>
          <w:numId w:val="0"/>
        </w:numPr>
        <w:spacing w:afterLines="0"/>
      </w:pPr>
      <w:r>
        <w:rPr>
          <w:rFonts w:hint="eastAsia"/>
        </w:rPr>
        <w:t>十一、安全使用注意事项</w:t>
      </w:r>
    </w:p>
    <w:p w14:paraId="5AB36E5D">
      <w:pPr>
        <w:pStyle w:val="2"/>
        <w:numPr>
          <w:ilvl w:val="0"/>
          <w:numId w:val="0"/>
        </w:numPr>
        <w:spacing w:afterLines="0" w:line="300" w:lineRule="exact"/>
        <w:ind w:left="420" w:hanging="420"/>
        <w:rPr>
          <w:rFonts w:ascii="宋体" w:hAnsi="宋体" w:eastAsia="宋体" w:cs="宋体"/>
          <w:kern w:val="2"/>
          <w:sz w:val="18"/>
          <w:szCs w:val="18"/>
        </w:rPr>
      </w:pPr>
      <w:r>
        <w:rPr>
          <w:rFonts w:hint="eastAsia" w:ascii="宋体" w:hAnsi="宋体" w:eastAsia="宋体" w:cs="宋体"/>
          <w:bCs w:val="0"/>
          <w:kern w:val="2"/>
          <w:sz w:val="18"/>
          <w:szCs w:val="18"/>
        </w:rPr>
        <w:t>1.使用</w:t>
      </w:r>
      <w:r>
        <w:rPr>
          <w:rFonts w:hint="eastAsia" w:ascii="宋体" w:hAnsi="宋体" w:eastAsia="宋体" w:cs="宋体"/>
          <w:kern w:val="2"/>
          <w:sz w:val="18"/>
          <w:szCs w:val="18"/>
        </w:rPr>
        <w:t>前，请您务必详细阅读此说明书，方可接通电源；</w:t>
      </w:r>
    </w:p>
    <w:p w14:paraId="309DC625">
      <w:pPr>
        <w:rPr>
          <w:rFonts w:ascii="宋体" w:hAnsi="宋体" w:cs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2.严禁非专业人员对产品进行拆装，否则会导致产品的外壳防护等级不符合标准要求；</w:t>
      </w:r>
    </w:p>
    <w:p w14:paraId="2FC7438C">
      <w:pPr>
        <w:pStyle w:val="2"/>
        <w:numPr>
          <w:ilvl w:val="0"/>
          <w:numId w:val="0"/>
        </w:numPr>
        <w:spacing w:afterLines="0" w:line="300" w:lineRule="exact"/>
        <w:ind w:left="420" w:hanging="420"/>
        <w:rPr>
          <w:rFonts w:ascii="宋体" w:hAnsi="宋体" w:eastAsia="宋体" w:cs="宋体"/>
          <w:b/>
          <w:kern w:val="2"/>
          <w:sz w:val="18"/>
          <w:szCs w:val="18"/>
        </w:rPr>
      </w:pPr>
      <w:r>
        <w:rPr>
          <w:rFonts w:hint="eastAsia" w:ascii="宋体" w:hAnsi="宋体" w:eastAsia="宋体" w:cs="宋体"/>
          <w:b/>
          <w:kern w:val="2"/>
          <w:sz w:val="18"/>
          <w:szCs w:val="18"/>
        </w:rPr>
        <w:t>3.灯具必须和我公司配套的消防应急专用配电箱配合使用，不可独立使用；</w:t>
      </w:r>
    </w:p>
    <w:p w14:paraId="0A771DFD">
      <w:pPr>
        <w:pStyle w:val="2"/>
        <w:numPr>
          <w:ilvl w:val="0"/>
          <w:numId w:val="0"/>
        </w:numPr>
        <w:spacing w:afterLines="0" w:line="300" w:lineRule="exact"/>
        <w:ind w:left="420" w:hanging="420"/>
        <w:rPr>
          <w:rFonts w:ascii="宋体" w:hAnsi="宋体" w:eastAsia="宋体" w:cs="宋体"/>
          <w:b/>
          <w:kern w:val="2"/>
          <w:sz w:val="18"/>
          <w:szCs w:val="18"/>
        </w:rPr>
      </w:pPr>
      <w:r>
        <w:rPr>
          <w:rFonts w:hint="eastAsia" w:ascii="宋体" w:hAnsi="宋体" w:eastAsia="宋体" w:cs="宋体"/>
          <w:b/>
          <w:kern w:val="2"/>
          <w:sz w:val="18"/>
          <w:szCs w:val="18"/>
        </w:rPr>
        <w:t>4.灯具调试完毕后，请即合上电源；除电源发生故障外，不可人为频繁停电；</w:t>
      </w:r>
    </w:p>
    <w:p w14:paraId="16C63B5E">
      <w:pPr>
        <w:snapToGrid w:val="0"/>
        <w:spacing w:line="300" w:lineRule="exact"/>
        <w:outlineLvl w:val="0"/>
        <w:rPr>
          <w:rFonts w:ascii="宋体" w:hAnsi="宋体" w:cs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5.灯具供电为DC36V，属低压型，不可接入AC220V；应严格按照上述说明进行操作；</w:t>
      </w:r>
    </w:p>
    <w:p w14:paraId="4DE0516D">
      <w:pPr>
        <w:snapToGrid w:val="0"/>
        <w:spacing w:line="300" w:lineRule="exact"/>
        <w:outlineLvl w:val="0"/>
        <w:rPr>
          <w:rFonts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6.本产品必须由具有专业资格的人员进行安装、调试和维修作业,严禁非专业人员对产品进行拆装，否则会导致产品的外壳防护等级不符合标准要求。保内保外维修，均可以联系我公司售后服务部门，用户不要自行拆开或维修，以防发生意外；</w:t>
      </w:r>
    </w:p>
    <w:p w14:paraId="31A098FE">
      <w:pPr>
        <w:snapToGrid w:val="0"/>
        <w:spacing w:line="300" w:lineRule="exact"/>
        <w:outlineLvl w:val="0"/>
        <w:rPr>
          <w:rFonts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7.安装设备前，请务必切断回路电源，电线接头需做防水、绝缘处理；</w:t>
      </w:r>
    </w:p>
    <w:p w14:paraId="791A0C4E">
      <w:pPr>
        <w:snapToGrid w:val="0"/>
        <w:spacing w:line="300" w:lineRule="exact"/>
        <w:outlineLvl w:val="0"/>
        <w:rPr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8.本系列消防应急照明灯具防护等级为IP67,请按照实际使用环境选择相匹配IP防护等级的产品；</w:t>
      </w:r>
      <w:r>
        <w:rPr>
          <w:rFonts w:hint="eastAsia"/>
          <w:sz w:val="18"/>
          <w:szCs w:val="18"/>
        </w:rPr>
        <w:t>安装环境不匹配导致的产品性能问题，本公司不负任何责任；</w:t>
      </w:r>
    </w:p>
    <w:p w14:paraId="775709D6">
      <w:pPr>
        <w:spacing w:line="240" w:lineRule="exact"/>
        <w:rPr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9.如果您对安装或使用还有疑问，请向销售商咨询。</w:t>
      </w:r>
    </w:p>
    <w:p w14:paraId="61216089">
      <w:pPr>
        <w:spacing w:line="240" w:lineRule="exact"/>
        <w:rPr>
          <w:sz w:val="18"/>
          <w:szCs w:val="18"/>
        </w:rPr>
      </w:pPr>
    </w:p>
    <w:p w14:paraId="5881431B">
      <w:pPr>
        <w:spacing w:line="240" w:lineRule="exact"/>
        <w:rPr>
          <w:sz w:val="18"/>
          <w:szCs w:val="18"/>
        </w:rPr>
      </w:pPr>
    </w:p>
    <w:p w14:paraId="71F84CC1">
      <w:pPr>
        <w:spacing w:line="240" w:lineRule="exact"/>
        <w:rPr>
          <w:sz w:val="18"/>
          <w:szCs w:val="18"/>
        </w:rPr>
      </w:pPr>
    </w:p>
    <w:p w14:paraId="09545650">
      <w:pPr>
        <w:spacing w:line="240" w:lineRule="exact"/>
        <w:rPr>
          <w:sz w:val="18"/>
          <w:szCs w:val="18"/>
        </w:rPr>
      </w:pPr>
    </w:p>
    <w:p w14:paraId="285954F9">
      <w:pPr>
        <w:spacing w:line="240" w:lineRule="exact"/>
        <w:rPr>
          <w:sz w:val="18"/>
          <w:szCs w:val="18"/>
        </w:rPr>
      </w:pPr>
    </w:p>
    <w:p w14:paraId="037FE673">
      <w:pPr>
        <w:spacing w:line="240" w:lineRule="exact"/>
        <w:rPr>
          <w:sz w:val="18"/>
          <w:szCs w:val="18"/>
        </w:rPr>
      </w:pPr>
    </w:p>
    <w:p w14:paraId="5CB883C5">
      <w:pPr>
        <w:spacing w:line="240" w:lineRule="exact"/>
        <w:rPr>
          <w:sz w:val="18"/>
          <w:szCs w:val="18"/>
        </w:rPr>
      </w:pPr>
    </w:p>
    <w:p w14:paraId="2DA40D09">
      <w:pPr>
        <w:spacing w:line="240" w:lineRule="exact"/>
        <w:rPr>
          <w:rFonts w:hAnsi="宋体"/>
          <w:b/>
          <w:szCs w:val="21"/>
        </w:rPr>
      </w:pPr>
      <w:r>
        <w:rPr>
          <w:rFonts w:hint="eastAsia"/>
          <w:sz w:val="18"/>
          <w:szCs w:val="18"/>
        </w:rPr>
        <w:t>--------------------------------------------------------------------------------------------------------------------------</w:t>
      </w:r>
    </w:p>
    <w:p w14:paraId="0994DE66">
      <w:pPr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四川久远智能消防设备有限责任公司</w:t>
      </w:r>
    </w:p>
    <w:p w14:paraId="2F24B783">
      <w:pPr>
        <w:rPr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地址：</w:t>
      </w:r>
      <w:r>
        <w:rPr>
          <w:rFonts w:hint="eastAsia"/>
          <w:sz w:val="18"/>
          <w:szCs w:val="18"/>
        </w:rPr>
        <w:t xml:space="preserve">四川省绵阳安州工业园区创业路4号  </w:t>
      </w:r>
    </w:p>
    <w:p w14:paraId="2EA0E8DE">
      <w:pPr>
        <w:rPr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邮编：</w:t>
      </w:r>
      <w:r>
        <w:rPr>
          <w:rFonts w:hint="eastAsia"/>
          <w:sz w:val="18"/>
          <w:szCs w:val="18"/>
        </w:rPr>
        <w:t>622650</w:t>
      </w:r>
      <w:r>
        <w:rPr>
          <w:sz w:val="18"/>
          <w:szCs w:val="18"/>
        </w:rPr>
        <w:tab/>
      </w:r>
      <w:r>
        <w:rPr>
          <w:rFonts w:hint="eastAsia"/>
          <w:b/>
          <w:bCs/>
          <w:sz w:val="18"/>
          <w:szCs w:val="18"/>
        </w:rPr>
        <w:t>服务热线：</w:t>
      </w:r>
      <w:r>
        <w:rPr>
          <w:sz w:val="18"/>
          <w:szCs w:val="18"/>
        </w:rPr>
        <w:t xml:space="preserve"> 0</w:t>
      </w:r>
      <w:r>
        <w:rPr>
          <w:rFonts w:hint="eastAsia"/>
          <w:sz w:val="18"/>
          <w:szCs w:val="18"/>
        </w:rPr>
        <w:t>816-4682123  4682119</w:t>
      </w:r>
      <w:r>
        <w:rPr>
          <w:sz w:val="18"/>
          <w:szCs w:val="18"/>
        </w:rPr>
        <w:tab/>
      </w:r>
    </w:p>
    <w:p w14:paraId="6E12630A">
      <w:pPr>
        <w:rPr>
          <w:sz w:val="18"/>
          <w:szCs w:val="18"/>
          <w:u w:val="single"/>
        </w:rPr>
      </w:pPr>
      <w:r>
        <w:rPr>
          <w:rFonts w:hint="eastAsia"/>
          <w:b/>
          <w:bCs/>
          <w:sz w:val="18"/>
          <w:szCs w:val="18"/>
        </w:rPr>
        <w:t>传真：</w:t>
      </w:r>
      <w:r>
        <w:rPr>
          <w:sz w:val="18"/>
          <w:szCs w:val="18"/>
        </w:rPr>
        <w:t>0</w:t>
      </w:r>
      <w:r>
        <w:rPr>
          <w:rFonts w:hint="eastAsia"/>
          <w:sz w:val="18"/>
          <w:szCs w:val="18"/>
        </w:rPr>
        <w:t xml:space="preserve">816-4682123  </w:t>
      </w:r>
      <w:r>
        <w:rPr>
          <w:rFonts w:hint="eastAsia"/>
          <w:b/>
          <w:bCs/>
          <w:sz w:val="18"/>
          <w:szCs w:val="18"/>
        </w:rPr>
        <w:t>网址：www.jyznxf.com</w:t>
      </w:r>
    </w:p>
    <w:sectPr>
      <w:pgSz w:w="16838" w:h="11906" w:orient="landscape"/>
      <w:pgMar w:top="720" w:right="720" w:bottom="720" w:left="720" w:header="567" w:footer="340" w:gutter="0"/>
      <w:cols w:space="425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DAF519">
    <w:pPr>
      <w:jc w:val="center"/>
    </w:pPr>
    <w:r>
      <w:rPr>
        <w:rFonts w:hint="eastAsia" w:ascii="宋体" w:hAnsi="宋体"/>
        <w:bCs/>
      </w:rPr>
      <w:t>四川久远智能消防设备有限责任公司  第</w:t>
    </w:r>
    <w:r>
      <w:rPr>
        <w:rFonts w:ascii="宋体" w:hAnsi="宋体"/>
        <w:bCs/>
      </w:rPr>
      <w:t>2</w:t>
    </w:r>
    <w:r>
      <w:rPr>
        <w:rFonts w:hint="eastAsia" w:ascii="宋体" w:hAnsi="宋体"/>
        <w:bCs/>
      </w:rPr>
      <w:t>页，共2页</w:t>
    </w:r>
  </w:p>
  <w:p w14:paraId="2CF991AE">
    <w:pPr>
      <w:pStyle w:val="7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A3DD18">
    <w:pPr>
      <w:jc w:val="center"/>
      <w:rPr>
        <w:rFonts w:ascii="宋体" w:hAnsi="宋体"/>
        <w:bCs/>
      </w:rPr>
    </w:pPr>
    <w:r>
      <w:rPr>
        <w:rFonts w:hint="eastAsia" w:ascii="宋体" w:hAnsi="宋体"/>
        <w:bCs/>
      </w:rPr>
      <w:t>四川久远智能消防设备有限责任公司  第</w:t>
    </w:r>
    <w:r>
      <w:rPr>
        <w:rFonts w:ascii="宋体" w:hAnsi="宋体"/>
        <w:bCs/>
      </w:rPr>
      <w:t>1</w:t>
    </w:r>
    <w:r>
      <w:rPr>
        <w:rFonts w:hint="eastAsia" w:ascii="宋体" w:hAnsi="宋体"/>
        <w:bCs/>
      </w:rPr>
      <w:t>页，共2页</w:t>
    </w:r>
  </w:p>
  <w:p w14:paraId="4665ACB9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20F33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E7C79C">
    <w:pPr>
      <w:pStyle w:val="8"/>
      <w:tabs>
        <w:tab w:val="left" w:pos="7051"/>
        <w:tab w:val="left" w:pos="8740"/>
        <w:tab w:val="clear" w:pos="8306"/>
      </w:tabs>
      <w:ind w:firstLine="4140" w:firstLineChars="2300"/>
      <w:jc w:val="both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-180975</wp:posOffset>
          </wp:positionV>
          <wp:extent cx="552450" cy="332740"/>
          <wp:effectExtent l="0" t="0" r="0" b="0"/>
          <wp:wrapTight wrapText="bothSides">
            <wp:wrapPolygon>
              <wp:start x="0" y="0"/>
              <wp:lineTo x="0" y="19786"/>
              <wp:lineTo x="20855" y="19786"/>
              <wp:lineTo x="20855" y="0"/>
              <wp:lineTo x="0" y="0"/>
            </wp:wrapPolygon>
          </wp:wrapTight>
          <wp:docPr id="2015121486" name="图片 5" descr="久远图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5121486" name="图片 5" descr="久远图标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2450" cy="332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>消防应急照明灯具</w:t>
    </w:r>
    <w:r>
      <w:t>JF-ZM-ACJ-9W-ZA03X1L(67)</w:t>
    </w:r>
    <w:r>
      <w:rPr>
        <w:rFonts w:hint="eastAsia"/>
      </w:rPr>
      <w:t>使用说明书V1.0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F0A0C6">
    <w:pPr>
      <w:pStyle w:val="8"/>
      <w:tabs>
        <w:tab w:val="left" w:pos="7051"/>
        <w:tab w:val="left" w:pos="8740"/>
        <w:tab w:val="clear" w:pos="8306"/>
      </w:tabs>
      <w:jc w:val="both"/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-169545</wp:posOffset>
          </wp:positionV>
          <wp:extent cx="552450" cy="332740"/>
          <wp:effectExtent l="0" t="0" r="0" b="0"/>
          <wp:wrapTight wrapText="bothSides">
            <wp:wrapPolygon>
              <wp:start x="0" y="0"/>
              <wp:lineTo x="0" y="19786"/>
              <wp:lineTo x="20855" y="19786"/>
              <wp:lineTo x="20855" y="0"/>
              <wp:lineTo x="0" y="0"/>
            </wp:wrapPolygon>
          </wp:wrapTight>
          <wp:docPr id="505296784" name="图片 5" descr="久远图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296784" name="图片 5" descr="久远图标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2450" cy="332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                                        消防应急照明灯具</w:t>
    </w:r>
    <w:r>
      <w:t>JF-ZM-ACJ-9W-ZA03X1L(67)</w:t>
    </w:r>
    <w:r>
      <w:rPr>
        <w:rFonts w:hint="eastAsia"/>
      </w:rPr>
      <w:t>使用说明书V1.0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923A81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3F3397"/>
    <w:multiLevelType w:val="multilevel"/>
    <w:tmpl w:val="153F3397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BCC4C7F"/>
    <w:multiLevelType w:val="multilevel"/>
    <w:tmpl w:val="3BCC4C7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5BF006E"/>
    <w:multiLevelType w:val="multilevel"/>
    <w:tmpl w:val="45BF006E"/>
    <w:lvl w:ilvl="0" w:tentative="0">
      <w:start w:val="1"/>
      <w:numFmt w:val="chineseCountingThousand"/>
      <w:pStyle w:val="2"/>
      <w:lvlText w:val="%1."/>
      <w:lvlJc w:val="left"/>
      <w:pPr>
        <w:ind w:left="562" w:hanging="420"/>
      </w:pPr>
      <w:rPr>
        <w:rFonts w:hint="eastAsia"/>
        <w:b/>
        <w:bCs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8B041C7"/>
    <w:multiLevelType w:val="multilevel"/>
    <w:tmpl w:val="48B041C7"/>
    <w:lvl w:ilvl="0" w:tentative="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7A950BA6"/>
    <w:multiLevelType w:val="multilevel"/>
    <w:tmpl w:val="7A950BA6"/>
    <w:lvl w:ilvl="0" w:tentative="0">
      <w:start w:val="1"/>
      <w:numFmt w:val="decimal"/>
      <w:lvlText w:val="%1．"/>
      <w:lvlJc w:val="left"/>
      <w:pPr>
        <w:ind w:left="834" w:hanging="384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90" w:hanging="420"/>
      </w:pPr>
    </w:lvl>
    <w:lvl w:ilvl="2" w:tentative="0">
      <w:start w:val="1"/>
      <w:numFmt w:val="lowerRoman"/>
      <w:lvlText w:val="%3."/>
      <w:lvlJc w:val="right"/>
      <w:pPr>
        <w:ind w:left="1710" w:hanging="420"/>
      </w:pPr>
    </w:lvl>
    <w:lvl w:ilvl="3" w:tentative="0">
      <w:start w:val="1"/>
      <w:numFmt w:val="decimal"/>
      <w:lvlText w:val="%4."/>
      <w:lvlJc w:val="left"/>
      <w:pPr>
        <w:ind w:left="2130" w:hanging="420"/>
      </w:pPr>
    </w:lvl>
    <w:lvl w:ilvl="4" w:tentative="0">
      <w:start w:val="1"/>
      <w:numFmt w:val="lowerLetter"/>
      <w:lvlText w:val="%5)"/>
      <w:lvlJc w:val="left"/>
      <w:pPr>
        <w:ind w:left="2550" w:hanging="420"/>
      </w:pPr>
    </w:lvl>
    <w:lvl w:ilvl="5" w:tentative="0">
      <w:start w:val="1"/>
      <w:numFmt w:val="lowerRoman"/>
      <w:lvlText w:val="%6."/>
      <w:lvlJc w:val="right"/>
      <w:pPr>
        <w:ind w:left="2970" w:hanging="420"/>
      </w:pPr>
    </w:lvl>
    <w:lvl w:ilvl="6" w:tentative="0">
      <w:start w:val="1"/>
      <w:numFmt w:val="decimal"/>
      <w:lvlText w:val="%7."/>
      <w:lvlJc w:val="left"/>
      <w:pPr>
        <w:ind w:left="3390" w:hanging="420"/>
      </w:pPr>
    </w:lvl>
    <w:lvl w:ilvl="7" w:tentative="0">
      <w:start w:val="1"/>
      <w:numFmt w:val="lowerLetter"/>
      <w:lvlText w:val="%8)"/>
      <w:lvlJc w:val="left"/>
      <w:pPr>
        <w:ind w:left="3810" w:hanging="420"/>
      </w:pPr>
    </w:lvl>
    <w:lvl w:ilvl="8" w:tentative="0">
      <w:start w:val="1"/>
      <w:numFmt w:val="lowerRoman"/>
      <w:lvlText w:val="%9."/>
      <w:lvlJc w:val="right"/>
      <w:pPr>
        <w:ind w:left="4230" w:hanging="42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NkZjNjMTY5ODY3ZjU3YzhmODE4YTFiM2JiYTJmNjEifQ=="/>
  </w:docVars>
  <w:rsids>
    <w:rsidRoot w:val="00E449D6"/>
    <w:rsid w:val="00032B69"/>
    <w:rsid w:val="000400F6"/>
    <w:rsid w:val="00052FC0"/>
    <w:rsid w:val="00073C7B"/>
    <w:rsid w:val="00080468"/>
    <w:rsid w:val="00081BEC"/>
    <w:rsid w:val="00085CF1"/>
    <w:rsid w:val="000918F8"/>
    <w:rsid w:val="00094052"/>
    <w:rsid w:val="000A408D"/>
    <w:rsid w:val="000B1473"/>
    <w:rsid w:val="000B565E"/>
    <w:rsid w:val="000B7582"/>
    <w:rsid w:val="000C07EF"/>
    <w:rsid w:val="000C411F"/>
    <w:rsid w:val="000C59A9"/>
    <w:rsid w:val="000D0330"/>
    <w:rsid w:val="000E0636"/>
    <w:rsid w:val="000F5CA7"/>
    <w:rsid w:val="001015EC"/>
    <w:rsid w:val="00104210"/>
    <w:rsid w:val="001109C2"/>
    <w:rsid w:val="001167BB"/>
    <w:rsid w:val="00117B2E"/>
    <w:rsid w:val="00122B16"/>
    <w:rsid w:val="001231FD"/>
    <w:rsid w:val="001300D6"/>
    <w:rsid w:val="00136650"/>
    <w:rsid w:val="001436E6"/>
    <w:rsid w:val="00147A49"/>
    <w:rsid w:val="0016198B"/>
    <w:rsid w:val="00163563"/>
    <w:rsid w:val="00164573"/>
    <w:rsid w:val="0016559E"/>
    <w:rsid w:val="001723FE"/>
    <w:rsid w:val="00176E8F"/>
    <w:rsid w:val="00180840"/>
    <w:rsid w:val="00195B26"/>
    <w:rsid w:val="001B417E"/>
    <w:rsid w:val="001B75B7"/>
    <w:rsid w:val="001C0978"/>
    <w:rsid w:val="001C4E50"/>
    <w:rsid w:val="001C59CC"/>
    <w:rsid w:val="001D31D8"/>
    <w:rsid w:val="001F1B30"/>
    <w:rsid w:val="001F40E5"/>
    <w:rsid w:val="001F5676"/>
    <w:rsid w:val="00211CA3"/>
    <w:rsid w:val="002129CA"/>
    <w:rsid w:val="00213763"/>
    <w:rsid w:val="00214AA4"/>
    <w:rsid w:val="0022273D"/>
    <w:rsid w:val="0022394D"/>
    <w:rsid w:val="00226AD1"/>
    <w:rsid w:val="00235378"/>
    <w:rsid w:val="00235A3E"/>
    <w:rsid w:val="0024085C"/>
    <w:rsid w:val="002424F0"/>
    <w:rsid w:val="002472E6"/>
    <w:rsid w:val="0025488F"/>
    <w:rsid w:val="00270C06"/>
    <w:rsid w:val="002746F6"/>
    <w:rsid w:val="0027593B"/>
    <w:rsid w:val="00275E9C"/>
    <w:rsid w:val="002778F2"/>
    <w:rsid w:val="002A59D1"/>
    <w:rsid w:val="002A63DE"/>
    <w:rsid w:val="002B5FF0"/>
    <w:rsid w:val="002C1C8B"/>
    <w:rsid w:val="002D1047"/>
    <w:rsid w:val="002E1ACF"/>
    <w:rsid w:val="002E3D5E"/>
    <w:rsid w:val="002E47A1"/>
    <w:rsid w:val="002F64E6"/>
    <w:rsid w:val="003018E0"/>
    <w:rsid w:val="00302AAF"/>
    <w:rsid w:val="00303239"/>
    <w:rsid w:val="00303EA9"/>
    <w:rsid w:val="00312791"/>
    <w:rsid w:val="00313804"/>
    <w:rsid w:val="003142B6"/>
    <w:rsid w:val="00325850"/>
    <w:rsid w:val="00331C2E"/>
    <w:rsid w:val="00333880"/>
    <w:rsid w:val="00334C02"/>
    <w:rsid w:val="00341C1F"/>
    <w:rsid w:val="00344302"/>
    <w:rsid w:val="00345185"/>
    <w:rsid w:val="00353069"/>
    <w:rsid w:val="00353F82"/>
    <w:rsid w:val="00355FC8"/>
    <w:rsid w:val="003842B1"/>
    <w:rsid w:val="00386008"/>
    <w:rsid w:val="00386C44"/>
    <w:rsid w:val="00387552"/>
    <w:rsid w:val="0039541F"/>
    <w:rsid w:val="003A4DD5"/>
    <w:rsid w:val="003B5B14"/>
    <w:rsid w:val="003D551A"/>
    <w:rsid w:val="003E0716"/>
    <w:rsid w:val="003E4254"/>
    <w:rsid w:val="003F3E8C"/>
    <w:rsid w:val="003F46FD"/>
    <w:rsid w:val="003F769C"/>
    <w:rsid w:val="00403B7C"/>
    <w:rsid w:val="00404A94"/>
    <w:rsid w:val="0041537B"/>
    <w:rsid w:val="00420ABC"/>
    <w:rsid w:val="00426738"/>
    <w:rsid w:val="00432E46"/>
    <w:rsid w:val="00452499"/>
    <w:rsid w:val="004559BB"/>
    <w:rsid w:val="00462C9D"/>
    <w:rsid w:val="00471374"/>
    <w:rsid w:val="004749C4"/>
    <w:rsid w:val="004877A9"/>
    <w:rsid w:val="004A67D4"/>
    <w:rsid w:val="004A795A"/>
    <w:rsid w:val="004B15AD"/>
    <w:rsid w:val="004B17F0"/>
    <w:rsid w:val="004C042E"/>
    <w:rsid w:val="004C2F80"/>
    <w:rsid w:val="004D42DB"/>
    <w:rsid w:val="004D4BEA"/>
    <w:rsid w:val="004E446B"/>
    <w:rsid w:val="004F30DD"/>
    <w:rsid w:val="004F72E2"/>
    <w:rsid w:val="00500403"/>
    <w:rsid w:val="0050213A"/>
    <w:rsid w:val="0050303A"/>
    <w:rsid w:val="00503473"/>
    <w:rsid w:val="005131E2"/>
    <w:rsid w:val="00513AD2"/>
    <w:rsid w:val="0051707E"/>
    <w:rsid w:val="0052238D"/>
    <w:rsid w:val="0053318D"/>
    <w:rsid w:val="00540FAE"/>
    <w:rsid w:val="00554581"/>
    <w:rsid w:val="005656AB"/>
    <w:rsid w:val="00565910"/>
    <w:rsid w:val="00567500"/>
    <w:rsid w:val="00580EC7"/>
    <w:rsid w:val="00586653"/>
    <w:rsid w:val="0059210C"/>
    <w:rsid w:val="005A27AF"/>
    <w:rsid w:val="005A6FEF"/>
    <w:rsid w:val="005B6590"/>
    <w:rsid w:val="005C0634"/>
    <w:rsid w:val="005C342D"/>
    <w:rsid w:val="005C7D9A"/>
    <w:rsid w:val="005D04D5"/>
    <w:rsid w:val="005D17D6"/>
    <w:rsid w:val="005E12A4"/>
    <w:rsid w:val="005E2965"/>
    <w:rsid w:val="005F2551"/>
    <w:rsid w:val="005F3785"/>
    <w:rsid w:val="00600D59"/>
    <w:rsid w:val="0060596B"/>
    <w:rsid w:val="006063FC"/>
    <w:rsid w:val="00606F9F"/>
    <w:rsid w:val="00630A99"/>
    <w:rsid w:val="00633437"/>
    <w:rsid w:val="00634A95"/>
    <w:rsid w:val="0064281B"/>
    <w:rsid w:val="00645E6D"/>
    <w:rsid w:val="00670AB6"/>
    <w:rsid w:val="00671049"/>
    <w:rsid w:val="00672DDB"/>
    <w:rsid w:val="006775B3"/>
    <w:rsid w:val="00677AFE"/>
    <w:rsid w:val="006905CE"/>
    <w:rsid w:val="006A0B1B"/>
    <w:rsid w:val="006B04E8"/>
    <w:rsid w:val="006B6E55"/>
    <w:rsid w:val="006C44C4"/>
    <w:rsid w:val="006C5589"/>
    <w:rsid w:val="006D4DCE"/>
    <w:rsid w:val="006D52EF"/>
    <w:rsid w:val="006E3067"/>
    <w:rsid w:val="006E4AD7"/>
    <w:rsid w:val="006F02E1"/>
    <w:rsid w:val="006F0BBE"/>
    <w:rsid w:val="006F78CE"/>
    <w:rsid w:val="00700D68"/>
    <w:rsid w:val="00710653"/>
    <w:rsid w:val="0072220F"/>
    <w:rsid w:val="007239D3"/>
    <w:rsid w:val="00737CD8"/>
    <w:rsid w:val="00755ECA"/>
    <w:rsid w:val="00766217"/>
    <w:rsid w:val="00767BBE"/>
    <w:rsid w:val="007752C6"/>
    <w:rsid w:val="00777C5C"/>
    <w:rsid w:val="00781065"/>
    <w:rsid w:val="0078120D"/>
    <w:rsid w:val="00781271"/>
    <w:rsid w:val="007869A4"/>
    <w:rsid w:val="007B00FA"/>
    <w:rsid w:val="007B111C"/>
    <w:rsid w:val="007B3C84"/>
    <w:rsid w:val="007B574E"/>
    <w:rsid w:val="007C12AC"/>
    <w:rsid w:val="007C64DC"/>
    <w:rsid w:val="008057F5"/>
    <w:rsid w:val="008102D6"/>
    <w:rsid w:val="00813F9A"/>
    <w:rsid w:val="00816780"/>
    <w:rsid w:val="0082150B"/>
    <w:rsid w:val="00831166"/>
    <w:rsid w:val="008334CF"/>
    <w:rsid w:val="00841499"/>
    <w:rsid w:val="008441C3"/>
    <w:rsid w:val="00850C70"/>
    <w:rsid w:val="00852CE3"/>
    <w:rsid w:val="008654F2"/>
    <w:rsid w:val="0087126F"/>
    <w:rsid w:val="008738A8"/>
    <w:rsid w:val="008743C7"/>
    <w:rsid w:val="00883473"/>
    <w:rsid w:val="00885023"/>
    <w:rsid w:val="008A2781"/>
    <w:rsid w:val="008A56BB"/>
    <w:rsid w:val="008B2CDB"/>
    <w:rsid w:val="008C1003"/>
    <w:rsid w:val="008C7DD3"/>
    <w:rsid w:val="008D1922"/>
    <w:rsid w:val="008D5790"/>
    <w:rsid w:val="008D5DED"/>
    <w:rsid w:val="008E0BB8"/>
    <w:rsid w:val="008E1D3B"/>
    <w:rsid w:val="008F1596"/>
    <w:rsid w:val="008F4BC9"/>
    <w:rsid w:val="00912C7F"/>
    <w:rsid w:val="00912CB6"/>
    <w:rsid w:val="009353B0"/>
    <w:rsid w:val="00950D0F"/>
    <w:rsid w:val="009514E8"/>
    <w:rsid w:val="00962F38"/>
    <w:rsid w:val="009965AF"/>
    <w:rsid w:val="009B3804"/>
    <w:rsid w:val="009C0845"/>
    <w:rsid w:val="009D130C"/>
    <w:rsid w:val="009F6D95"/>
    <w:rsid w:val="00A02049"/>
    <w:rsid w:val="00A05413"/>
    <w:rsid w:val="00A227E5"/>
    <w:rsid w:val="00A41784"/>
    <w:rsid w:val="00A454E7"/>
    <w:rsid w:val="00A45771"/>
    <w:rsid w:val="00A4790F"/>
    <w:rsid w:val="00A56923"/>
    <w:rsid w:val="00A6122E"/>
    <w:rsid w:val="00A64080"/>
    <w:rsid w:val="00A83822"/>
    <w:rsid w:val="00A854AE"/>
    <w:rsid w:val="00A97529"/>
    <w:rsid w:val="00A976DB"/>
    <w:rsid w:val="00AA5D21"/>
    <w:rsid w:val="00AB1036"/>
    <w:rsid w:val="00AB1633"/>
    <w:rsid w:val="00AB5FD0"/>
    <w:rsid w:val="00AC2249"/>
    <w:rsid w:val="00AC5F20"/>
    <w:rsid w:val="00AD440F"/>
    <w:rsid w:val="00AD63E2"/>
    <w:rsid w:val="00AE36DB"/>
    <w:rsid w:val="00AE43C7"/>
    <w:rsid w:val="00AF612C"/>
    <w:rsid w:val="00B00F59"/>
    <w:rsid w:val="00B1502A"/>
    <w:rsid w:val="00B317F1"/>
    <w:rsid w:val="00B46872"/>
    <w:rsid w:val="00B67128"/>
    <w:rsid w:val="00B71AB4"/>
    <w:rsid w:val="00B754B7"/>
    <w:rsid w:val="00B828F2"/>
    <w:rsid w:val="00B832C1"/>
    <w:rsid w:val="00B84AFE"/>
    <w:rsid w:val="00BA11A1"/>
    <w:rsid w:val="00BC01B7"/>
    <w:rsid w:val="00BC1E11"/>
    <w:rsid w:val="00BF3DBC"/>
    <w:rsid w:val="00C01F9D"/>
    <w:rsid w:val="00C05E32"/>
    <w:rsid w:val="00C079C8"/>
    <w:rsid w:val="00C10211"/>
    <w:rsid w:val="00C11DFA"/>
    <w:rsid w:val="00C12943"/>
    <w:rsid w:val="00C158FD"/>
    <w:rsid w:val="00C21900"/>
    <w:rsid w:val="00C26F44"/>
    <w:rsid w:val="00C27427"/>
    <w:rsid w:val="00C443C2"/>
    <w:rsid w:val="00C46023"/>
    <w:rsid w:val="00C47F7D"/>
    <w:rsid w:val="00C565AF"/>
    <w:rsid w:val="00C573B5"/>
    <w:rsid w:val="00C64249"/>
    <w:rsid w:val="00C67C23"/>
    <w:rsid w:val="00C92D10"/>
    <w:rsid w:val="00CA320E"/>
    <w:rsid w:val="00CB2DD5"/>
    <w:rsid w:val="00CB45F5"/>
    <w:rsid w:val="00CC2A81"/>
    <w:rsid w:val="00CC78C7"/>
    <w:rsid w:val="00CD48EA"/>
    <w:rsid w:val="00CE1886"/>
    <w:rsid w:val="00CE1E11"/>
    <w:rsid w:val="00CE7132"/>
    <w:rsid w:val="00CF29DF"/>
    <w:rsid w:val="00CF2F95"/>
    <w:rsid w:val="00CF338B"/>
    <w:rsid w:val="00D06899"/>
    <w:rsid w:val="00D07BBE"/>
    <w:rsid w:val="00D12A01"/>
    <w:rsid w:val="00D25B33"/>
    <w:rsid w:val="00D41CE4"/>
    <w:rsid w:val="00D51FBF"/>
    <w:rsid w:val="00D72605"/>
    <w:rsid w:val="00D80F83"/>
    <w:rsid w:val="00D969BA"/>
    <w:rsid w:val="00DA1BFB"/>
    <w:rsid w:val="00DB21B4"/>
    <w:rsid w:val="00DB7E31"/>
    <w:rsid w:val="00DD7876"/>
    <w:rsid w:val="00DE1598"/>
    <w:rsid w:val="00DF3B65"/>
    <w:rsid w:val="00E12A68"/>
    <w:rsid w:val="00E1304B"/>
    <w:rsid w:val="00E22064"/>
    <w:rsid w:val="00E24E3D"/>
    <w:rsid w:val="00E262A9"/>
    <w:rsid w:val="00E300F8"/>
    <w:rsid w:val="00E33BA5"/>
    <w:rsid w:val="00E34198"/>
    <w:rsid w:val="00E449D6"/>
    <w:rsid w:val="00E55CDF"/>
    <w:rsid w:val="00E77EF4"/>
    <w:rsid w:val="00E9478D"/>
    <w:rsid w:val="00E97764"/>
    <w:rsid w:val="00EA40E4"/>
    <w:rsid w:val="00EA4258"/>
    <w:rsid w:val="00EA5155"/>
    <w:rsid w:val="00EA6C79"/>
    <w:rsid w:val="00EB2182"/>
    <w:rsid w:val="00EC331E"/>
    <w:rsid w:val="00EE401D"/>
    <w:rsid w:val="00EF035E"/>
    <w:rsid w:val="00EF24CB"/>
    <w:rsid w:val="00EF5E4B"/>
    <w:rsid w:val="00EF6A93"/>
    <w:rsid w:val="00F05D75"/>
    <w:rsid w:val="00F109E6"/>
    <w:rsid w:val="00F14D46"/>
    <w:rsid w:val="00F172C3"/>
    <w:rsid w:val="00F1768E"/>
    <w:rsid w:val="00F20306"/>
    <w:rsid w:val="00F214F3"/>
    <w:rsid w:val="00F23E38"/>
    <w:rsid w:val="00F279A4"/>
    <w:rsid w:val="00F356C8"/>
    <w:rsid w:val="00F4068B"/>
    <w:rsid w:val="00F40853"/>
    <w:rsid w:val="00F40C4D"/>
    <w:rsid w:val="00F43CE2"/>
    <w:rsid w:val="00F47BCE"/>
    <w:rsid w:val="00F51B81"/>
    <w:rsid w:val="00F605F0"/>
    <w:rsid w:val="00F74D0B"/>
    <w:rsid w:val="00F94E2C"/>
    <w:rsid w:val="00F955F8"/>
    <w:rsid w:val="00F96CBA"/>
    <w:rsid w:val="00F973F7"/>
    <w:rsid w:val="00FA05A2"/>
    <w:rsid w:val="00FA63EE"/>
    <w:rsid w:val="00FA7B82"/>
    <w:rsid w:val="00FB09EC"/>
    <w:rsid w:val="00FB15EE"/>
    <w:rsid w:val="00FC0C28"/>
    <w:rsid w:val="00FC6901"/>
    <w:rsid w:val="00FF3E11"/>
    <w:rsid w:val="00FF71DA"/>
    <w:rsid w:val="07E50E3C"/>
    <w:rsid w:val="09DE6FAA"/>
    <w:rsid w:val="0AC05886"/>
    <w:rsid w:val="0BE546A9"/>
    <w:rsid w:val="0E8641BB"/>
    <w:rsid w:val="0F5B440B"/>
    <w:rsid w:val="14225E28"/>
    <w:rsid w:val="16AE7033"/>
    <w:rsid w:val="197107C6"/>
    <w:rsid w:val="1EF664E1"/>
    <w:rsid w:val="1FE3647B"/>
    <w:rsid w:val="2378481C"/>
    <w:rsid w:val="2423778D"/>
    <w:rsid w:val="27E1495C"/>
    <w:rsid w:val="28146BDA"/>
    <w:rsid w:val="2C6477D9"/>
    <w:rsid w:val="2E636D79"/>
    <w:rsid w:val="2F9A050E"/>
    <w:rsid w:val="31A675F6"/>
    <w:rsid w:val="326E75F2"/>
    <w:rsid w:val="33B0560F"/>
    <w:rsid w:val="360851FA"/>
    <w:rsid w:val="36563F33"/>
    <w:rsid w:val="381E525B"/>
    <w:rsid w:val="3CE93FE9"/>
    <w:rsid w:val="3CF21CF4"/>
    <w:rsid w:val="403F104A"/>
    <w:rsid w:val="40983E8D"/>
    <w:rsid w:val="41200F33"/>
    <w:rsid w:val="417F6910"/>
    <w:rsid w:val="45662834"/>
    <w:rsid w:val="4D2A2D9A"/>
    <w:rsid w:val="4D6D279B"/>
    <w:rsid w:val="505A0588"/>
    <w:rsid w:val="52610D0C"/>
    <w:rsid w:val="526A05FF"/>
    <w:rsid w:val="57810286"/>
    <w:rsid w:val="57A14ED7"/>
    <w:rsid w:val="58417ED2"/>
    <w:rsid w:val="587332A9"/>
    <w:rsid w:val="5AE30E05"/>
    <w:rsid w:val="5B580DD1"/>
    <w:rsid w:val="5C333243"/>
    <w:rsid w:val="5E536764"/>
    <w:rsid w:val="60FC57A5"/>
    <w:rsid w:val="718D5B01"/>
    <w:rsid w:val="73462B6F"/>
    <w:rsid w:val="77D11B9D"/>
    <w:rsid w:val="7C7C54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连接符: 肘形 1"/>
        <o:r id="V:Rule2" type="connector" idref="#直接箭头连接符 13"/>
        <o:r id="V:Rule3" type="connector" idref="#直接箭头连接符 14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numPr>
        <w:ilvl w:val="0"/>
        <w:numId w:val="1"/>
      </w:numPr>
      <w:spacing w:afterLines="50" w:line="440" w:lineRule="exact"/>
      <w:ind w:left="420"/>
      <w:outlineLvl w:val="0"/>
    </w:pPr>
    <w:rPr>
      <w:rFonts w:eastAsia="黑体"/>
      <w:bCs/>
      <w:kern w:val="44"/>
      <w:sz w:val="24"/>
      <w:szCs w:val="44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24"/>
    <w:qFormat/>
    <w:uiPriority w:val="0"/>
    <w:rPr>
      <w:rFonts w:ascii="宋体" w:hAnsiTheme="minorHAnsi" w:eastAsiaTheme="minorEastAsia" w:cstheme="minorBidi"/>
      <w:sz w:val="18"/>
      <w:szCs w:val="18"/>
    </w:rPr>
  </w:style>
  <w:style w:type="paragraph" w:styleId="4">
    <w:name w:val="annotation text"/>
    <w:basedOn w:val="1"/>
    <w:link w:val="28"/>
    <w:semiHidden/>
    <w:unhideWhenUsed/>
    <w:qFormat/>
    <w:uiPriority w:val="99"/>
    <w:pPr>
      <w:jc w:val="left"/>
    </w:pPr>
  </w:style>
  <w:style w:type="paragraph" w:styleId="5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Body Text Indent 3"/>
    <w:basedOn w:val="1"/>
    <w:link w:val="23"/>
    <w:qFormat/>
    <w:uiPriority w:val="0"/>
    <w:pPr>
      <w:spacing w:line="240" w:lineRule="exact"/>
      <w:ind w:firstLine="723" w:firstLineChars="400"/>
    </w:pPr>
    <w:rPr>
      <w:rFonts w:ascii="宋体" w:hAnsi="Arial"/>
      <w:b/>
      <w:sz w:val="18"/>
    </w:rPr>
  </w:style>
  <w:style w:type="paragraph" w:styleId="10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11">
    <w:name w:val="annotation subject"/>
    <w:basedOn w:val="4"/>
    <w:next w:val="4"/>
    <w:link w:val="29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6">
    <w:name w:val="标题 1 字符"/>
    <w:basedOn w:val="14"/>
    <w:link w:val="2"/>
    <w:qFormat/>
    <w:uiPriority w:val="9"/>
    <w:rPr>
      <w:rFonts w:ascii="Times New Roman" w:hAnsi="Times New Roman" w:eastAsia="黑体" w:cs="Times New Roman"/>
      <w:bCs/>
      <w:kern w:val="44"/>
      <w:sz w:val="24"/>
      <w:szCs w:val="44"/>
    </w:rPr>
  </w:style>
  <w:style w:type="character" w:customStyle="1" w:styleId="17">
    <w:name w:val="页眉 字符"/>
    <w:basedOn w:val="14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4"/>
    <w:link w:val="7"/>
    <w:qFormat/>
    <w:uiPriority w:val="99"/>
    <w:rPr>
      <w:sz w:val="18"/>
      <w:szCs w:val="18"/>
    </w:rPr>
  </w:style>
  <w:style w:type="character" w:customStyle="1" w:styleId="19">
    <w:name w:val="页眉 Char"/>
    <w:qFormat/>
    <w:uiPriority w:val="0"/>
    <w:rPr>
      <w:kern w:val="2"/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日期 字符"/>
    <w:basedOn w:val="14"/>
    <w:link w:val="5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2">
    <w:name w:val="批注框文本 字符"/>
    <w:basedOn w:val="14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正文文本缩进 3 字符"/>
    <w:basedOn w:val="14"/>
    <w:link w:val="9"/>
    <w:qFormat/>
    <w:uiPriority w:val="0"/>
    <w:rPr>
      <w:rFonts w:ascii="宋体" w:hAnsi="Arial" w:eastAsia="宋体" w:cs="Times New Roman"/>
      <w:b/>
      <w:sz w:val="18"/>
      <w:szCs w:val="24"/>
    </w:rPr>
  </w:style>
  <w:style w:type="character" w:customStyle="1" w:styleId="24">
    <w:name w:val="文档结构图 字符1"/>
    <w:link w:val="3"/>
    <w:qFormat/>
    <w:uiPriority w:val="0"/>
    <w:rPr>
      <w:rFonts w:ascii="宋体"/>
      <w:sz w:val="18"/>
      <w:szCs w:val="18"/>
    </w:rPr>
  </w:style>
  <w:style w:type="character" w:customStyle="1" w:styleId="25">
    <w:name w:val="文档结构图 字符"/>
    <w:basedOn w:val="14"/>
    <w:semiHidden/>
    <w:qFormat/>
    <w:uiPriority w:val="99"/>
    <w:rPr>
      <w:rFonts w:ascii="Microsoft YaHei UI" w:hAnsi="Times New Roman" w:eastAsia="Microsoft YaHei UI" w:cs="Times New Roman"/>
      <w:sz w:val="18"/>
      <w:szCs w:val="18"/>
    </w:rPr>
  </w:style>
  <w:style w:type="character" w:customStyle="1" w:styleId="26">
    <w:name w:val="标题 字符"/>
    <w:link w:val="10"/>
    <w:qFormat/>
    <w:uiPriority w:val="0"/>
    <w:rPr>
      <w:rFonts w:ascii="Calibri Light" w:hAnsi="Calibri Light"/>
      <w:b/>
      <w:bCs/>
      <w:kern w:val="2"/>
      <w:sz w:val="32"/>
      <w:szCs w:val="32"/>
    </w:rPr>
  </w:style>
  <w:style w:type="character" w:customStyle="1" w:styleId="27">
    <w:name w:val="标题 字符1"/>
    <w:basedOn w:val="14"/>
    <w:qFormat/>
    <w:uiPriority w:val="1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8">
    <w:name w:val="批注文字 字符"/>
    <w:basedOn w:val="14"/>
    <w:link w:val="4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29">
    <w:name w:val="批注主题 字符"/>
    <w:basedOn w:val="28"/>
    <w:link w:val="11"/>
    <w:semiHidden/>
    <w:qFormat/>
    <w:uiPriority w:val="99"/>
    <w:rPr>
      <w:rFonts w:ascii="Times New Roman" w:hAnsi="Times New Roman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2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90"/>
    <customShpInfo spid="_x0000_s2092"/>
    <customShpInfo spid="_x0000_s2093"/>
    <customShpInfo spid="_x0000_s2094"/>
    <customShpInfo spid="_x0000_s2095"/>
    <customShpInfo spid="_x0000_s2096"/>
    <customShpInfo spid="_x0000_s2097"/>
    <customShpInfo spid="_x0000_s2098"/>
    <customShpInfo spid="_x0000_s2099"/>
    <customShpInfo spid="_x0000_s2100"/>
    <customShpInfo spid="_x0000_s2101"/>
    <customShpInfo spid="_x0000_s2102"/>
    <customShpInfo spid="_x0000_s209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030953-E736-445E-AA10-2C64719E83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715</Words>
  <Characters>876</Characters>
  <Lines>86</Lines>
  <Paragraphs>91</Paragraphs>
  <TotalTime>0</TotalTime>
  <ScaleCrop>false</ScaleCrop>
  <LinksUpToDate>false</LinksUpToDate>
  <CharactersWithSpaces>941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2024-11-15T08:33:00Z</dcterms:created>
  <dc:creator>sunlo</dc:creator>
  <cp:lastModifiedBy>北极光</cp:lastModifiedBy>
  <cp:lastPrinted>2022-04-08T07:35:00Z</cp:lastPrinted>
  <dcterms:modified xsi:type="dcterms:W3CDTF">2025-05-22T01:06:27Z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3712E6940AE54000AC78A78606D8F224_13</vt:lpwstr>
  </property>
  <property fmtid="{D5CDD505-2E9C-101B-9397-08002B2CF9AE}" pid="4" name="KSOTemplateDocerSaveRecord">
    <vt:lpwstr>eyJoZGlkIjoiYmM1YWRkZDlmYmFmZjM4M2UwNDZlM2FkN2E3MWEwMjgiLCJ1c2VySWQiOiI3MzY0MTkzMzAifQ==</vt:lpwstr>
  </property>
</Properties>
</file>